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b/>
                <w:bCs/>
                <w:sz w:val="18"/>
                <w:szCs w:val="18"/>
                <w:lang w:val="en-US"/>
              </w:rPr>
            </w:pPr>
            <w:r>
              <w:rPr>
                <w:rFonts w:ascii="Trebuchet MS" w:hAnsi="Trebuchet MS"/>
                <w:b/>
                <w:bCs/>
                <w:sz w:val="18"/>
                <w:szCs w:val="18"/>
                <w:lang w:val="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b/>
                <w:color w:val="000000"/>
                <w:sz w:val="18"/>
                <w:szCs w:val="18"/>
                <w:lang w:eastAsia="en-US"/>
              </w:rPr>
              <w:t xml:space="preserve">PATVIRTINTA</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LITGRID AB 20</w:t>
            </w:r>
            <w:r>
              <w:rPr>
                <w:rFonts w:ascii="Trebuchet MS" w:hAnsi="Trebuchet MS"/>
                <w:sz w:val="18"/>
                <w:szCs w:val="18"/>
                <w:lang w:val="en-US"/>
              </w:rPr>
              <w:t xml:space="preserve">2</w:t>
            </w:r>
            <w:r>
              <w:rPr>
                <w:rFonts w:ascii="Trebuchet MS" w:hAnsi="Trebuchet MS"/>
                <w:sz w:val="18"/>
                <w:szCs w:val="18"/>
                <w:lang w:val="en-US"/>
              </w:rPr>
              <w:t xml:space="preserve">2</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w:t>
            </w:r>
            <w:r>
              <w:rPr>
                <w:rFonts w:ascii="Trebuchet MS" w:hAnsi="Trebuchet MS" w:cs="Arial"/>
                <w:color w:val="000000"/>
                <w:sz w:val="18"/>
                <w:szCs w:val="18"/>
                <w:lang w:eastAsia="en-US"/>
              </w:rPr>
              <w:t xml:space="preserve">2</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sz w:val="18"/>
                <w:szCs w:val="18"/>
              </w:rPr>
            </w:pPr>
          </w:p>
        </w:tc>
      </w:tr>
      <w:tr>
        <w:trPr/>
        <w:tc>
          <w:tcPr>
            <w:tcW w:type="dxa" w:w="3377"/>
            <w:tcBorders>
              <w:bottom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July 26</w:t>
            </w:r>
          </w:p>
        </w:tc>
        <w:tc>
          <w:tcPr>
            <w:tcW w:type="dxa" w:w="8402"/>
            <w:tcBorders/>
          </w:tcPr>
          <w:p>
            <w:pPr>
              <w:spacing/>
              <w:rPr>
                <w:rFonts w:ascii="Trebuchet MS" w:hAnsi="Trebuchet MS"/>
                <w:sz w:val="18"/>
                <w:szCs w:val="18"/>
              </w:rPr>
            </w:pPr>
          </w:p>
        </w:tc>
        <w:tc>
          <w:tcPr>
            <w:tcW w:type="dxa" w:w="2819"/>
            <w:tcBorders>
              <w:bottom w:val="single" w:color="auto" w:sz="4" w:space="0"/>
            </w:tcBorders>
          </w:tcPr>
          <w:p>
            <w:pPr>
              <w:spacing/>
              <w:rPr>
                <w:rFonts w:ascii="Trebuchet MS" w:hAnsi="Trebuchet MS"/>
                <w:sz w:val="18"/>
                <w:szCs w:val="18"/>
              </w:rPr>
            </w:pPr>
            <w:r>
              <w:rPr>
                <w:rFonts w:ascii="Trebuchet MS" w:hAnsi="Trebuchet MS"/>
                <w:sz w:val="18"/>
                <w:szCs w:val="18"/>
              </w:rPr>
              <w:t xml:space="preserve">Liepos 26 d. </w:t>
            </w:r>
          </w:p>
        </w:tc>
        <w:tc>
          <w:tcPr>
            <w:tcW w:type="dxa" w:w="565"/>
            <w:tcBorders/>
          </w:tcPr>
          <w:p>
            <w:pPr>
              <w:spacing/>
              <w:rPr>
                <w:rFonts w:ascii="Trebuchet MS" w:hAnsi="Trebuchet MS"/>
                <w:sz w:val="18"/>
                <w:szCs w:val="18"/>
              </w:rPr>
            </w:pPr>
          </w:p>
        </w:tc>
      </w:tr>
      <w:tr>
        <w:trPr/>
        <w:tc>
          <w:tcPr>
            <w:tcW w:type="dxa" w:w="3377"/>
            <w:tcBorders>
              <w:top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director direction No.</w:t>
            </w:r>
            <w:r>
              <w:rPr>
                <w:rFonts w:ascii="Trebuchet MS" w:hAnsi="Trebuchet MS"/>
                <w:sz w:val="18"/>
                <w:szCs w:val="18"/>
                <w:lang w:val="en-US"/>
              </w:rPr>
              <w:t xml:space="preserve"> </w:t>
            </w:r>
            <w:r>
              <w:rPr>
                <w:rFonts w:ascii="Trebuchet MS" w:hAnsi="Trebuchet MS"/>
                <w:sz w:val="18"/>
                <w:szCs w:val="18"/>
                <w:lang w:val="en-US"/>
              </w:rPr>
              <w:t xml:space="preserve">22NU-276</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22NU-276</w:t>
            </w:r>
          </w:p>
        </w:tc>
      </w:tr>
    </w:tbl>
    <w:p w14:paraId="51209D23">
      <w:pPr>
        <w:spacing/>
        <w:rPr>
          <w:rFonts w:ascii="Trebuchet MS" w:hAnsi="Trebuchet MS" w:cs="Arial"/>
          <w:b/>
          <w:color w:val="000000"/>
          <w:sz w:val="18"/>
          <w:szCs w:val="18"/>
        </w:rPr>
      </w:pPr>
    </w:p>
    <w:p w14:paraId="551AB353">
      <w:pPr>
        <w:spacing/>
        <w:jc w:val="center"/>
        <w:rPr>
          <w:rFonts w:ascii="Trebuchet MS" w:hAnsi="Trebuchet MS" w:cs="Arial"/>
          <w:b/>
          <w:caps/>
          <w:sz w:val="18"/>
          <w:szCs w:val="18"/>
        </w:rPr>
      </w:pPr>
      <w:r>
        <w:rPr>
          <w:rFonts w:ascii="Trebuchet MS" w:hAnsi="Trebuchet MS" w:cs="Arial"/>
          <w:b/>
          <w:caps/>
          <w:sz w:val="18"/>
          <w:szCs w:val="18"/>
        </w:rPr>
        <w:t xml:space="preserve">Standartiniai techniniai reikalavimai 110</w:t>
      </w:r>
      <w:r>
        <w:rPr>
          <w:rFonts w:ascii="Trebuchet MS" w:hAnsi="Trebuchet MS" w:cs="Arial"/>
          <w:b/>
          <w:caps/>
          <w:sz w:val="18"/>
          <w:szCs w:val="18"/>
        </w:rPr>
        <w:t xml:space="preserve"> - 400</w:t>
      </w:r>
      <w:r>
        <w:rPr>
          <w:rFonts w:ascii="Trebuchet MS" w:hAnsi="Trebuchet MS" w:cs="Arial"/>
          <w:b/>
          <w:caps/>
          <w:sz w:val="18"/>
          <w:szCs w:val="18"/>
        </w:rPr>
        <w:t xml:space="preserve"> kV </w:t>
      </w:r>
      <w:r>
        <w:rPr>
          <w:rFonts w:ascii="Trebuchet MS" w:hAnsi="Trebuchet MS" w:cs="Arial"/>
          <w:b/>
          <w:caps/>
          <w:sz w:val="18"/>
          <w:szCs w:val="18"/>
        </w:rPr>
        <w:t xml:space="preserve">vamzdiniams laidininkams</w:t>
      </w:r>
      <w:r>
        <w:rPr>
          <w:rFonts w:ascii="Trebuchet MS" w:hAnsi="Trebuchet MS" w:cs="Arial"/>
          <w:b/>
          <w:caps/>
          <w:sz w:val="18"/>
          <w:szCs w:val="18"/>
        </w:rPr>
        <w:t xml:space="preserve"> /</w:t>
      </w:r>
    </w:p>
    <w:p w14:paraId="713AB703">
      <w:pPr>
        <w:spacing/>
        <w:jc w:val="center"/>
        <w:rPr>
          <w:rFonts w:ascii="Trebuchet MS" w:hAnsi="Trebuchet MS" w:cs="Arial"/>
          <w:b/>
          <w:caps/>
          <w:sz w:val="18"/>
          <w:szCs w:val="18"/>
          <w:lang w:val="en-US"/>
        </w:rPr>
      </w:pPr>
      <w:r>
        <w:rPr>
          <w:rFonts w:ascii="Trebuchet MS" w:hAnsi="Trebuchet MS" w:cs="Arial"/>
          <w:b/>
          <w:caps/>
          <w:sz w:val="18"/>
          <w:szCs w:val="18"/>
          <w:lang w:val="en-US"/>
        </w:rPr>
        <w:t xml:space="preserve">Standard technical requirements for 110</w:t>
      </w:r>
      <w:r>
        <w:rPr>
          <w:rFonts w:ascii="Trebuchet MS" w:hAnsi="Trebuchet MS" w:cs="Arial"/>
          <w:b/>
          <w:caps/>
          <w:sz w:val="18"/>
          <w:szCs w:val="18"/>
          <w:lang w:val="en-US"/>
        </w:rPr>
        <w:t xml:space="preserve"> - 400</w:t>
      </w:r>
      <w:r>
        <w:rPr>
          <w:rFonts w:ascii="Trebuchet MS" w:hAnsi="Trebuchet MS" w:cs="Arial"/>
          <w:b/>
          <w:caps/>
          <w:sz w:val="18"/>
          <w:szCs w:val="18"/>
          <w:lang w:val="en-US"/>
        </w:rPr>
        <w:t xml:space="preserve"> kV </w:t>
      </w:r>
      <w:r>
        <w:rPr>
          <w:rFonts w:ascii="Trebuchet MS" w:hAnsi="Trebuchet MS" w:cs="Arial"/>
          <w:b/>
          <w:caps/>
          <w:sz w:val="18"/>
          <w:szCs w:val="18"/>
          <w:lang w:val="en-US"/>
        </w:rPr>
        <w:t xml:space="preserve">tubular conductors</w:t>
      </w:r>
      <w:r>
        <w:rPr>
          <w:rFonts w:ascii="Trebuchet MS" w:hAnsi="Trebuchet MS" w:cs="Arial"/>
          <w:b/>
          <w:sz w:val="18"/>
          <w:szCs w:val="18"/>
          <w:lang w:val="en-US"/>
        </w:rPr>
        <w:t xml:space="preserve"> </w:t>
      </w:r>
    </w:p>
    <w:p w14:paraId="6B391EA1">
      <w:pPr>
        <w:spacing/>
        <w:jc w:val="center"/>
        <w:rPr>
          <w:rFonts w:ascii="Trebuchet MS" w:hAnsi="Trebuchet MS" w:cs="Arial"/>
          <w:b/>
          <w:sz w:val="18"/>
          <w:szCs w:val="18"/>
        </w:rPr>
      </w:pPr>
    </w:p>
    <w:p w14:paraId="404F2A61">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6"/>
        <w:gridCol w:w="3827"/>
        <w:gridCol w:w="2055"/>
        <w:gridCol w:w="2056"/>
        <w:gridCol w:w="1843"/>
        <w:gridCol w:w="2268"/>
        <w:gridCol w:w="1275"/>
        <w:gridCol w:w="993"/>
      </w:tblGrid>
      <w:tr>
        <w:trPr>
          <w:cantSplit/>
          <w:tblHeader/>
        </w:trPr>
        <w:tc>
          <w:tcPr>
            <w:tcW w:type="dxa" w:w="846"/>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827"/>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 required parameter,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4111"/>
            <w:gridSpan w:val="2"/>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6379"/>
            <w:gridSpan w:val="4"/>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w:t>
            </w:r>
          </w:p>
        </w:tc>
      </w:tr>
      <w:tr>
        <w:trPr>
          <w:cantSplit/>
          <w:tblHeader/>
        </w:trPr>
        <w:tc>
          <w:tcPr>
            <w:tcW w:type="dxa" w:w="846"/>
            <w:vMerge w:val="continue"/>
            <w:tcBorders/>
            <w:shd w:fill="F2F2F2" w:color="auto" w:val="clear"/>
            <w:vAlign w:val="center"/>
          </w:tcPr>
          <w:p>
            <w:pPr>
              <w:spacing/>
              <w:ind w:left="284"/>
              <w:jc w:val="center"/>
              <w:rPr>
                <w:rFonts w:ascii="Trebuchet MS" w:hAnsi="Trebuchet MS"/>
                <w:sz w:val="18"/>
                <w:szCs w:val="18"/>
              </w:rPr>
            </w:pPr>
          </w:p>
        </w:tc>
        <w:tc>
          <w:tcPr>
            <w:tcW w:type="dxa" w:w="3827"/>
            <w:vMerge w:val="continue"/>
            <w:tcBorders/>
            <w:shd w:fill="F2F2F2" w:color="auto" w:val="clear"/>
            <w:vAlign w:val="center"/>
          </w:tcPr>
          <w:p>
            <w:pPr>
              <w:spacing/>
              <w:jc w:val="center"/>
              <w:rPr>
                <w:rFonts w:ascii="Trebuchet MS" w:hAnsi="Trebuchet MS"/>
                <w:sz w:val="18"/>
                <w:szCs w:val="18"/>
              </w:rPr>
            </w:pPr>
          </w:p>
        </w:tc>
        <w:tc>
          <w:tcPr>
            <w:tcW w:type="dxa" w:w="4111"/>
            <w:gridSpan w:val="2"/>
            <w:vMerge w:val="continue"/>
            <w:tcBorders/>
            <w:shd w:fill="F2F2F2" w:color="auto" w:val="clear"/>
            <w:vAlign w:val="center"/>
          </w:tcPr>
          <w:p>
            <w:pPr>
              <w:spacing/>
              <w:jc w:val="center"/>
              <w:rPr>
                <w:rFonts w:ascii="Trebuchet MS" w:hAnsi="Trebuchet MS"/>
                <w:sz w:val="18"/>
                <w:szCs w:val="18"/>
              </w:rPr>
            </w:pPr>
          </w:p>
        </w:tc>
        <w:tc>
          <w:tcPr>
            <w:tcW w:type="dxa" w:w="4111"/>
            <w:gridSpan w:val="2"/>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 confirming the compliance</w:t>
            </w:r>
          </w:p>
        </w:tc>
        <w:tc>
          <w:tcPr>
            <w:tcW w:type="dxa" w:w="2268"/>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846"/>
            <w:vMerge w:val="continue"/>
            <w:tcBorders>
              <w:bottom w:val="single" w:color="auto" w:sz="4" w:space="0"/>
            </w:tcBorders>
            <w:shd w:fill="F2F2F2" w:color="auto" w:val="clear"/>
            <w:vAlign w:val="center"/>
          </w:tcPr>
          <w:p>
            <w:pPr>
              <w:spacing/>
              <w:ind w:left="284"/>
              <w:jc w:val="center"/>
              <w:rPr>
                <w:rFonts w:ascii="Trebuchet MS" w:hAnsi="Trebuchet MS"/>
                <w:sz w:val="18"/>
                <w:szCs w:val="18"/>
              </w:rPr>
            </w:pPr>
          </w:p>
        </w:tc>
        <w:tc>
          <w:tcPr>
            <w:tcW w:type="dxa" w:w="382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111"/>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111"/>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1275"/>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3"/>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846"/>
            <w:vMerge w:val="restart"/>
            <w:tcBorders/>
            <w:shd w:fill="auto" w:color="auto" w:val="clear"/>
            <w:vAlign w:val="center"/>
          </w:tcPr>
          <w:p>
            <w:pPr>
              <w:spacing/>
              <w:jc w:val="center"/>
              <w:rPr>
                <w:rFonts w:ascii="Trebuchet MS" w:hAnsi="Trebuchet MS"/>
                <w:b/>
                <w:bCs/>
                <w:sz w:val="18"/>
                <w:szCs w:val="18"/>
              </w:rPr>
            </w:pPr>
            <w:r>
              <w:rPr>
                <w:rFonts w:ascii="Trebuchet MS" w:hAnsi="Trebuchet MS"/>
                <w:b/>
                <w:bCs/>
                <w:sz w:val="18"/>
                <w:szCs w:val="18"/>
              </w:rPr>
              <w:t xml:space="preserve">1.</w:t>
            </w:r>
          </w:p>
        </w:tc>
        <w:tc>
          <w:tcPr>
            <w:tcW w:type="dxa" w:w="3827"/>
            <w:vMerge w:val="restart"/>
            <w:tcBorders/>
            <w:shd w:fill="auto" w:color="auto" w:val="clear"/>
            <w:vAlign w:val="center"/>
          </w:tcPr>
          <w:p>
            <w:pPr>
              <w:spacing/>
              <w:jc w:val="center"/>
              <w:rPr>
                <w:rFonts w:ascii="Trebuchet MS" w:hAnsi="Trebuchet MS" w:cs="Arial"/>
                <w:b/>
                <w:sz w:val="18"/>
                <w:szCs w:val="18"/>
              </w:rPr>
            </w:pPr>
            <w:r>
              <w:rPr>
                <w:rFonts w:ascii="Trebuchet MS" w:hAnsi="Trebuchet MS" w:cs="Arial"/>
                <w:b/>
                <w:sz w:val="18"/>
                <w:szCs w:val="18"/>
              </w:rPr>
              <w:t xml:space="preserve">110 kV </w:t>
            </w:r>
            <w:r>
              <w:rPr>
                <w:rFonts w:ascii="Trebuchet MS" w:hAnsi="Trebuchet MS" w:cs="Arial"/>
                <w:b/>
                <w:sz w:val="18"/>
                <w:szCs w:val="18"/>
              </w:rPr>
              <w:t xml:space="preserve">vamzdiniai laidininkai</w:t>
            </w:r>
            <w:r>
              <w:rPr>
                <w:rFonts w:ascii="Trebuchet MS" w:hAnsi="Trebuchet MS" w:cs="Arial"/>
                <w:b/>
                <w:sz w:val="18"/>
                <w:szCs w:val="18"/>
              </w:rPr>
              <w:t xml:space="preserve"> /</w:t>
            </w:r>
          </w:p>
          <w:p>
            <w:pPr>
              <w:spacing/>
              <w:jc w:val="center"/>
              <w:rPr>
                <w:rFonts w:ascii="Trebuchet MS" w:hAnsi="Trebuchet MS"/>
                <w:b/>
                <w:sz w:val="18"/>
                <w:szCs w:val="18"/>
                <w:lang w:val="en-US"/>
              </w:rPr>
            </w:pPr>
            <w:r>
              <w:rPr>
                <w:rFonts w:ascii="Trebuchet MS" w:hAnsi="Trebuchet MS"/>
                <w:b/>
                <w:sz w:val="18"/>
                <w:szCs w:val="18"/>
                <w:lang w:val="en-US"/>
              </w:rPr>
              <w:t xml:space="preserve">110 kV </w:t>
            </w:r>
            <w:r>
              <w:rPr>
                <w:rFonts w:ascii="Trebuchet MS" w:hAnsi="Trebuchet MS"/>
                <w:b/>
                <w:sz w:val="18"/>
                <w:szCs w:val="18"/>
                <w:lang w:val="en-US"/>
              </w:rPr>
              <w:t xml:space="preserve">tubular conductors</w:t>
            </w:r>
          </w:p>
        </w:tc>
        <w:tc>
          <w:tcPr>
            <w:tcW w:type="dxa" w:w="4111"/>
            <w:gridSpan w:val="2"/>
            <w:vMerge w:val="restart"/>
            <w:tcBorders/>
            <w:shd w:fill="auto" w:color="auto" w:val="clear"/>
            <w:vAlign w:val="center"/>
          </w:tcPr>
          <w:p>
            <w:pPr>
              <w:spacing/>
              <w:jc w:val="center"/>
              <w:rPr>
                <w:rFonts w:ascii="Trebuchet MS" w:hAnsi="Trebuchet MS"/>
                <w:i/>
                <w:iCs/>
                <w:sz w:val="18"/>
                <w:szCs w:val="18"/>
              </w:rPr>
            </w:pPr>
            <w:r>
              <w:rPr>
                <w:rFonts w:ascii="Trebuchet MS" w:hAnsi="Trebuchet MS"/>
                <w:i/>
                <w:iCs/>
                <w:sz w:val="18"/>
                <w:szCs w:val="18"/>
              </w:rPr>
              <w:t xml:space="preserve">Įrašomas projektuojamas kiekis, pvz.</w:t>
            </w:r>
            <w:r>
              <w:rPr>
                <w:rFonts w:ascii="Trebuchet MS" w:hAnsi="Trebuchet MS"/>
                <w:i/>
                <w:iCs/>
                <w:sz w:val="18"/>
                <w:szCs w:val="18"/>
              </w:rPr>
              <w:t xml:space="preserve"> 80 m /</w:t>
            </w:r>
          </w:p>
          <w:p>
            <w:pPr>
              <w:spacing/>
              <w:jc w:val="center"/>
              <w:rPr>
                <w:rFonts w:ascii="Trebuchet MS" w:hAnsi="Trebuchet MS"/>
                <w:i/>
                <w:iCs/>
                <w:sz w:val="18"/>
                <w:szCs w:val="18"/>
                <w:lang w:val="en-US"/>
              </w:rPr>
            </w:pPr>
            <w:r>
              <w:rPr>
                <w:rFonts w:ascii="Trebuchet MS" w:hAnsi="Trebuchet MS"/>
                <w:i/>
                <w:iCs/>
                <w:sz w:val="18"/>
                <w:szCs w:val="18"/>
                <w:lang w:val="en-US"/>
              </w:rPr>
              <w:t xml:space="preserve">Specified quantity, for example.</w:t>
            </w:r>
            <w:r>
              <w:rPr>
                <w:rFonts w:ascii="Trebuchet MS" w:hAnsi="Trebuchet MS"/>
                <w:i/>
                <w:iCs/>
                <w:sz w:val="18"/>
                <w:szCs w:val="18"/>
                <w:lang w:val="en-US"/>
              </w:rPr>
              <w:t xml:space="preserve"> 80 m</w:t>
            </w:r>
          </w:p>
        </w:tc>
        <w:tc>
          <w:tcPr>
            <w:tcW w:type="dxa" w:w="1843"/>
            <w:tcBorders/>
            <w:shd w:fill="auto" w:color="auto" w:val="clear"/>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sz w:val="18"/>
                <w:szCs w:val="18"/>
              </w:rPr>
            </w:pPr>
            <w:r>
              <w:rPr>
                <w:rFonts w:ascii="Trebuchet MS" w:hAnsi="Trebuchet MS"/>
                <w:sz w:val="18"/>
                <w:szCs w:val="18"/>
                <w:lang w:val="en-US"/>
              </w:rPr>
              <w:t xml:space="preserve">Quantity supplied</w:t>
            </w:r>
          </w:p>
        </w:tc>
        <w:tc>
          <w:tcPr>
            <w:tcW w:type="dxa" w:w="2268"/>
            <w:tcBorders/>
            <w:shd w:fill="auto" w:color="auto" w:val="clear"/>
            <w:vAlign w:val="center"/>
          </w:tcPr>
          <w:p>
            <w:pPr>
              <w:spacing/>
              <w:rPr>
                <w:rFonts w:ascii="Trebuchet MS" w:hAnsi="Trebuchet MS"/>
                <w:sz w:val="18"/>
                <w:szCs w:val="18"/>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4111"/>
            <w:gridSpan w:val="2"/>
            <w:vMerge w:val="continue"/>
            <w:tcBorders/>
            <w:shd w:fill="auto" w:color="auto" w:val="clear"/>
            <w:vAlign w:val="center"/>
          </w:tcPr>
          <w:p>
            <w:pPr>
              <w:spacing/>
              <w:jc w:val="center"/>
              <w:rPr>
                <w:rFonts w:ascii="Trebuchet MS" w:hAnsi="Trebuchet MS"/>
                <w:sz w:val="18"/>
                <w:szCs w:val="18"/>
              </w:rPr>
            </w:pPr>
          </w:p>
        </w:tc>
        <w:tc>
          <w:tcPr>
            <w:tcW w:type="dxa" w:w="1843"/>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Įrenginio žymėjimas/</w:t>
            </w:r>
          </w:p>
          <w:p>
            <w:pPr>
              <w:spacing/>
              <w:rPr>
                <w:rFonts w:ascii="Trebuchet MS" w:hAnsi="Trebuchet MS"/>
                <w:sz w:val="18"/>
                <w:szCs w:val="18"/>
              </w:rPr>
            </w:pPr>
            <w:r>
              <w:rPr>
                <w:rFonts w:ascii="Trebuchet MS" w:hAnsi="Trebuchet MS" w:cs="Arial"/>
                <w:sz w:val="18"/>
                <w:szCs w:val="18"/>
                <w:lang w:val="en-US"/>
              </w:rPr>
              <w:t xml:space="preserve">Device</w:t>
            </w:r>
            <w:r>
              <w:rPr>
                <w:rFonts w:ascii="Trebuchet MS" w:hAnsi="Trebuchet MS" w:cs="Arial"/>
                <w:sz w:val="18"/>
                <w:szCs w:val="18"/>
                <w:lang w:val="en-US"/>
              </w:rPr>
              <w:t xml:space="preserve"> </w:t>
            </w:r>
            <w:r>
              <w:rPr>
                <w:rFonts w:ascii="Trebuchet MS" w:hAnsi="Trebuchet MS" w:cs="Arial"/>
                <w:sz w:val="18"/>
                <w:szCs w:val="18"/>
                <w:lang w:val="en-US"/>
              </w:rPr>
              <w:t xml:space="preserve">marking</w:t>
            </w:r>
          </w:p>
        </w:tc>
        <w:tc>
          <w:tcPr>
            <w:tcW w:type="dxa" w:w="2268"/>
            <w:tcBorders/>
            <w:shd w:fill="auto" w:color="auto" w:val="clear"/>
            <w:vAlign w:val="center"/>
          </w:tcPr>
          <w:p>
            <w:pPr>
              <w:spacing/>
              <w:rPr>
                <w:rFonts w:ascii="Trebuchet MS" w:hAnsi="Trebuchet MS"/>
                <w:sz w:val="18"/>
                <w:szCs w:val="18"/>
                <w:lang w:val="en-US"/>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4111"/>
            <w:gridSpan w:val="2"/>
            <w:vMerge w:val="continue"/>
            <w:tcBorders/>
            <w:shd w:fill="auto" w:color="auto" w:val="clear"/>
            <w:vAlign w:val="center"/>
          </w:tcPr>
          <w:p>
            <w:pPr>
              <w:spacing/>
              <w:jc w:val="center"/>
              <w:rPr>
                <w:rFonts w:ascii="Trebuchet MS" w:hAnsi="Trebuchet MS"/>
                <w:sz w:val="18"/>
                <w:szCs w:val="18"/>
              </w:rPr>
            </w:pPr>
          </w:p>
        </w:tc>
        <w:tc>
          <w:tcPr>
            <w:tcW w:type="dxa" w:w="1843"/>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2268"/>
            <w:tcBorders/>
            <w:shd w:fill="auto" w:color="auto" w:val="clear"/>
            <w:vAlign w:val="center"/>
          </w:tcPr>
          <w:p>
            <w:pPr>
              <w:spacing/>
              <w:rPr>
                <w:rFonts w:ascii="Trebuchet MS" w:hAnsi="Trebuchet MS"/>
                <w:sz w:val="18"/>
                <w:szCs w:val="18"/>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rPr>
            </w:pPr>
          </w:p>
        </w:tc>
        <w:tc>
          <w:tcPr>
            <w:tcW w:type="dxa" w:w="3827"/>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4111"/>
            <w:gridSpan w:val="2"/>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1843"/>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2268"/>
            <w:tcBorders>
              <w:bottom w:val="single" w:color="auto" w:sz="4" w:space="0"/>
            </w:tcBorders>
            <w:shd w:fill="auto" w:color="auto" w:val="clear"/>
            <w:vAlign w:val="center"/>
          </w:tcPr>
          <w:p>
            <w:pPr>
              <w:spacing/>
              <w:rPr>
                <w:rFonts w:ascii="Trebuchet MS" w:hAnsi="Trebuchet MS"/>
                <w:sz w:val="18"/>
                <w:szCs w:val="18"/>
              </w:rPr>
            </w:pPr>
          </w:p>
        </w:tc>
        <w:tc>
          <w:tcPr>
            <w:tcW w:type="dxa" w:w="1275"/>
            <w:tcBorders>
              <w:bottom w:val="single" w:color="auto" w:sz="4" w:space="0"/>
            </w:tcBorders>
            <w:shd w:fill="auto" w:color="auto" w:val="clear"/>
            <w:vAlign w:val="center"/>
          </w:tcPr>
          <w:p>
            <w:pPr>
              <w:spacing/>
              <w:jc w:val="center"/>
              <w:rPr>
                <w:rFonts w:ascii="Trebuchet MS" w:hAnsi="Trebuchet MS" w:cs="Arial"/>
                <w:bCs/>
                <w:sz w:val="18"/>
                <w:szCs w:val="18"/>
              </w:rPr>
            </w:pPr>
          </w:p>
        </w:tc>
        <w:tc>
          <w:tcPr>
            <w:tcW w:type="dxa" w:w="993"/>
            <w:tcBorders>
              <w:bottom w:val="single" w:color="auto" w:sz="4" w:space="0"/>
            </w:tcBorders>
            <w:shd w:fill="auto" w:color="auto" w:val="clear"/>
            <w:vAlign w:val="center"/>
          </w:tcPr>
          <w:p>
            <w:pPr>
              <w:spacing/>
              <w:jc w:val="center"/>
              <w:rPr>
                <w:rFonts w:ascii="Trebuchet MS" w:hAnsi="Trebuchet MS" w:cs="Arial"/>
                <w:bC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2.</w:t>
            </w:r>
          </w:p>
        </w:tc>
        <w:tc>
          <w:tcPr>
            <w:tcW w:type="dxa" w:w="14317"/>
            <w:gridSpan w:val="7"/>
            <w:tcBorders/>
            <w:vAlign w:val="center"/>
          </w:tcPr>
          <w:p>
            <w:pPr>
              <w:spacing/>
              <w:rPr>
                <w:rFonts w:ascii="Trebuchet MS" w:hAnsi="Trebuchet MS" w:cs="Arial"/>
                <w:b/>
                <w:sz w:val="18"/>
                <w:szCs w:val="18"/>
              </w:rPr>
            </w:pPr>
            <w:r>
              <w:rPr>
                <w:rFonts w:ascii="Trebuchet MS" w:hAnsi="Trebuchet MS" w:cs="Arial"/>
                <w:b/>
                <w:sz w:val="18"/>
                <w:szCs w:val="18"/>
              </w:rPr>
              <w:t xml:space="preserve">Standartai</w:t>
            </w:r>
            <w:r>
              <w:rPr>
                <w:rFonts w:ascii="Trebuchet MS" w:hAnsi="Trebuchet MS" w:cs="Arial"/>
                <w:b/>
                <w:sz w:val="18"/>
                <w:szCs w:val="18"/>
              </w:rPr>
              <w:t xml:space="preserve"> </w:t>
            </w:r>
            <w:r>
              <w:rPr>
                <w:rFonts w:ascii="Trebuchet MS" w:hAnsi="Trebuchet MS" w:cs="Arial"/>
                <w:b/>
                <w:sz w:val="18"/>
                <w:szCs w:val="18"/>
              </w:rPr>
              <w:t xml:space="preserve">/ </w:t>
            </w:r>
          </w:p>
          <w:p>
            <w:pPr>
              <w:spacing/>
              <w:rPr>
                <w:rFonts w:ascii="Trebuchet MS" w:hAnsi="Trebuchet MS"/>
                <w:sz w:val="18"/>
                <w:szCs w:val="18"/>
              </w:rPr>
            </w:pPr>
            <w:r>
              <w:rPr>
                <w:rFonts w:ascii="Trebuchet MS" w:hAnsi="Trebuchet MS" w:cs="Arial"/>
                <w:b/>
                <w:sz w:val="18"/>
                <w:szCs w:val="18"/>
                <w:lang w:val="en-US"/>
              </w:rPr>
              <w:t xml:space="preserve">Standards</w:t>
            </w: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rPr>
                <w:rFonts w:ascii="Trebuchet MS" w:hAnsi="Trebuchet MS"/>
                <w:sz w:val="18"/>
                <w:szCs w:val="18"/>
              </w:rPr>
            </w:pPr>
            <w:r>
              <w:rPr>
                <w:rFonts w:ascii="Trebuchet MS" w:hAnsi="Trebuchet MS"/>
                <w:sz w:val="18"/>
                <w:szCs w:val="18"/>
              </w:rPr>
              <w:t xml:space="preserve">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EN 755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rPr>
                <w:rFonts w:ascii="Trebuchet MS" w:hAnsi="Trebuchet MS"/>
                <w:sz w:val="18"/>
                <w:szCs w:val="18"/>
              </w:rPr>
            </w:pPr>
            <w:r>
              <w:rPr>
                <w:rFonts w:ascii="Trebuchet MS" w:hAnsi="Trebuchet MS"/>
                <w:sz w:val="18"/>
                <w:szCs w:val="18"/>
              </w:rPr>
              <w:t xml:space="preserve">Gamintojo kokybės vadybos sistema turi būti įvertinta sertifikatu/ The manufacturer's management system quality</w:t>
            </w:r>
            <w:r>
              <w:rPr>
                <w:rFonts w:ascii="Trebuchet MS" w:hAnsi="Trebuchet MS"/>
                <w:sz w:val="18"/>
                <w:szCs w:val="18"/>
              </w:rPr>
              <w:t xml:space="preserve"> </w:t>
            </w:r>
            <w:r>
              <w:rPr>
                <w:rFonts w:ascii="Trebuchet MS" w:hAnsi="Trebuchet MS"/>
                <w:sz w:val="18"/>
                <w:szCs w:val="18"/>
              </w:rPr>
              <w:t xml:space="preserve">shall be evaluated by certificate</w:t>
            </w: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ISO 9001 </w:t>
            </w:r>
            <w:r>
              <w:rPr>
                <w:rFonts w:ascii="Trebuchet MS" w:hAnsi="Trebuchet MS"/>
                <w:sz w:val="18"/>
                <w:szCs w:val="18"/>
                <w:vertAlign w:val="superscript"/>
              </w:rPr>
              <w:t xml:space="preserve">b)</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3.</w:t>
            </w:r>
          </w:p>
        </w:tc>
        <w:tc>
          <w:tcPr>
            <w:tcW w:type="dxa" w:w="14317"/>
            <w:gridSpan w:val="7"/>
            <w:tcBorders/>
            <w:vAlign w:val="center"/>
          </w:tcPr>
          <w:p>
            <w:pPr>
              <w:spacing/>
              <w:rPr>
                <w:rFonts w:ascii="Trebuchet MS" w:hAnsi="Trebuchet MS" w:cs="Arial"/>
                <w:b/>
                <w:sz w:val="18"/>
                <w:szCs w:val="18"/>
              </w:rPr>
            </w:pPr>
            <w:r>
              <w:rPr>
                <w:rFonts w:ascii="Trebuchet MS" w:hAnsi="Trebuchet MS" w:cs="Arial"/>
                <w:b/>
                <w:sz w:val="18"/>
                <w:szCs w:val="18"/>
              </w:rPr>
              <w:t xml:space="preserve">Vardiniai dydžiai:/ </w:t>
            </w:r>
          </w:p>
          <w:p>
            <w:pPr>
              <w:spacing/>
              <w:rPr>
                <w:rFonts w:ascii="Trebuchet MS" w:hAnsi="Trebuchet MS" w:cs="Arial"/>
                <w:b/>
                <w:color w:val="000000"/>
                <w:sz w:val="18"/>
                <w:szCs w:val="18"/>
                <w:lang w:val="en-US"/>
              </w:rPr>
            </w:pPr>
            <w:r>
              <w:rPr>
                <w:rFonts w:ascii="Trebuchet MS" w:hAnsi="Trebuchet MS" w:cs="Arial"/>
                <w:b/>
                <w:sz w:val="18"/>
                <w:szCs w:val="18"/>
              </w:rPr>
              <w:t xml:space="preserve">Rated characteristics:</w:t>
            </w: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rPr>
                <w:rFonts w:ascii="Trebuchet MS" w:hAnsi="Trebuchet MS"/>
                <w:sz w:val="18"/>
                <w:szCs w:val="18"/>
              </w:rPr>
            </w:pPr>
            <w:r>
              <w:rPr>
                <w:rFonts w:ascii="Trebuchet MS" w:hAnsi="Trebuchet MS"/>
                <w:sz w:val="18"/>
                <w:szCs w:val="18"/>
              </w:rPr>
              <w:t xml:space="preserve">Vardinė ilgalaikė srovė / </w:t>
            </w:r>
          </w:p>
          <w:p>
            <w:pPr>
              <w:spacing/>
              <w:rPr>
                <w:rFonts w:ascii="Trebuchet MS" w:hAnsi="Trebuchet MS"/>
                <w:sz w:val="18"/>
                <w:szCs w:val="18"/>
                <w:lang w:val="en-GB"/>
              </w:rPr>
            </w:pPr>
            <w:r>
              <w:rPr>
                <w:rFonts w:ascii="Trebuchet MS" w:hAnsi="Trebuchet MS"/>
                <w:sz w:val="18"/>
                <w:szCs w:val="18"/>
                <w:lang w:val="en-GB"/>
              </w:rPr>
              <w:t xml:space="preserve">Rated normal current (I</w:t>
            </w:r>
            <w:r>
              <w:rPr>
                <w:rFonts w:ascii="Trebuchet MS" w:hAnsi="Trebuchet MS"/>
                <w:sz w:val="18"/>
                <w:szCs w:val="18"/>
                <w:vertAlign w:val="subscript"/>
                <w:lang w:val="en-GB"/>
              </w:rPr>
              <w:t xml:space="preserve">r</w:t>
            </w:r>
            <w:r>
              <w:rPr>
                <w:rFonts w:ascii="Trebuchet MS" w:hAnsi="Trebuchet MS"/>
                <w:sz w:val="18"/>
                <w:szCs w:val="18"/>
                <w:lang w:val="en-GB"/>
              </w:rPr>
              <w:t xml:space="preserve">), A</w:t>
            </w:r>
            <w:r>
              <w:rPr>
                <w:rFonts w:ascii="Trebuchet MS" w:hAnsi="Trebuchet MS"/>
                <w:sz w:val="18"/>
                <w:szCs w:val="18"/>
                <w:lang w:val="en-GB"/>
              </w:rPr>
              <w:t xml:space="preserve"> </w:t>
            </w:r>
            <w:r>
              <w:rPr>
                <w:rFonts w:ascii="Trebuchet MS" w:hAnsi="Trebuchet MS"/>
                <w:sz w:val="18"/>
                <w:szCs w:val="18"/>
                <w:vertAlign w:val="superscript"/>
                <w:lang w:val="en-GB"/>
              </w:rPr>
              <w:t xml:space="preserve">1)</w:t>
            </w: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≥1400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rPr>
                <w:rFonts w:ascii="Trebuchet MS" w:hAnsi="Trebuchet MS"/>
                <w:sz w:val="18"/>
                <w:szCs w:val="18"/>
              </w:rPr>
            </w:pPr>
            <w:r>
              <w:rPr>
                <w:rFonts w:ascii="Trebuchet MS" w:hAnsi="Trebuchet MS"/>
                <w:sz w:val="18"/>
                <w:szCs w:val="18"/>
              </w:rPr>
              <w:t xml:space="preserve">Aliuminio lydinio žymėjimas/ </w:t>
            </w:r>
          </w:p>
          <w:p>
            <w:pPr>
              <w:spacing/>
              <w:rPr>
                <w:rFonts w:ascii="Trebuchet MS" w:hAnsi="Trebuchet MS"/>
                <w:sz w:val="18"/>
                <w:szCs w:val="18"/>
                <w:lang w:val="en-GB"/>
              </w:rPr>
            </w:pPr>
            <w:r>
              <w:rPr>
                <w:rFonts w:ascii="Trebuchet MS" w:hAnsi="Trebuchet MS"/>
                <w:sz w:val="18"/>
                <w:szCs w:val="18"/>
                <w:lang w:val="en-GB"/>
              </w:rPr>
              <w:t xml:space="preserve">Aluminium</w:t>
            </w:r>
            <w:r>
              <w:rPr>
                <w:rFonts w:ascii="Trebuchet MS" w:hAnsi="Trebuchet MS"/>
                <w:sz w:val="18"/>
                <w:szCs w:val="18"/>
                <w:lang w:val="en-GB"/>
              </w:rPr>
              <w:t xml:space="preserve"> alloy designation</w:t>
            </w: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EN AW-6101B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rPr>
                <w:rFonts w:ascii="Trebuchet MS" w:hAnsi="Trebuchet MS"/>
                <w:sz w:val="18"/>
                <w:szCs w:val="18"/>
              </w:rPr>
            </w:pPr>
            <w:r>
              <w:rPr>
                <w:rFonts w:ascii="Trebuchet MS" w:hAnsi="Trebuchet MS"/>
                <w:sz w:val="18"/>
                <w:szCs w:val="18"/>
              </w:rPr>
              <w:t xml:space="preserve">Grūdinimo laipsnis/ </w:t>
            </w:r>
          </w:p>
          <w:p>
            <w:pPr>
              <w:spacing/>
              <w:rPr>
                <w:rFonts w:ascii="Trebuchet MS" w:hAnsi="Trebuchet MS"/>
                <w:sz w:val="18"/>
                <w:szCs w:val="18"/>
                <w:lang w:val="en-GB"/>
              </w:rPr>
            </w:pPr>
            <w:r>
              <w:rPr>
                <w:rFonts w:ascii="Trebuchet MS" w:hAnsi="Trebuchet MS"/>
                <w:sz w:val="18"/>
                <w:szCs w:val="18"/>
                <w:lang w:val="en-GB"/>
              </w:rPr>
              <w:t xml:space="preserve">Temper designation</w:t>
            </w: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T6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4.</w:t>
            </w:r>
          </w:p>
        </w:tc>
        <w:tc>
          <w:tcPr>
            <w:tcW w:type="dxa" w:w="14317"/>
            <w:gridSpan w:val="7"/>
            <w:tcBorders/>
          </w:tcPr>
          <w:p>
            <w:pPr>
              <w:spacing/>
              <w:rPr>
                <w:rFonts w:ascii="Trebuchet MS" w:hAnsi="Trebuchet MS" w:cs="Arial"/>
                <w:b/>
                <w:sz w:val="18"/>
                <w:szCs w:val="18"/>
              </w:rPr>
            </w:pPr>
            <w:r>
              <w:rPr>
                <w:rFonts w:ascii="Trebuchet MS" w:hAnsi="Trebuchet MS" w:cs="Arial"/>
                <w:b/>
                <w:sz w:val="18"/>
                <w:szCs w:val="18"/>
              </w:rPr>
              <w:t xml:space="preserve">Forma ir matmenys:/ </w:t>
            </w:r>
          </w:p>
          <w:p>
            <w:pPr>
              <w:spacing/>
              <w:rPr>
                <w:rFonts w:ascii="Trebuchet MS" w:hAnsi="Trebuchet MS"/>
                <w:sz w:val="18"/>
                <w:szCs w:val="18"/>
              </w:rPr>
            </w:pPr>
            <w:r>
              <w:rPr>
                <w:rFonts w:ascii="Trebuchet MS" w:hAnsi="Trebuchet MS" w:cs="Arial"/>
                <w:b/>
                <w:sz w:val="18"/>
                <w:szCs w:val="18"/>
              </w:rPr>
              <w:t xml:space="preserve">Form and dimensions:</w:t>
            </w: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rPr>
                <w:rFonts w:ascii="Trebuchet MS" w:hAnsi="Trebuchet MS"/>
                <w:sz w:val="18"/>
                <w:szCs w:val="18"/>
              </w:rPr>
            </w:pPr>
            <w:r>
              <w:rPr>
                <w:rFonts w:ascii="Trebuchet MS" w:hAnsi="Trebuchet MS"/>
                <w:sz w:val="18"/>
                <w:szCs w:val="18"/>
              </w:rPr>
              <w:t xml:space="preserve">Profilio forma/ Form of profile</w:t>
            </w: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Apvalus, tuščiaviduris /</w:t>
            </w:r>
          </w:p>
          <w:p>
            <w:pPr>
              <w:spacing/>
              <w:jc w:val="center"/>
              <w:rPr>
                <w:rFonts w:ascii="Trebuchet MS" w:hAnsi="Trebuchet MS"/>
                <w:sz w:val="18"/>
                <w:szCs w:val="18"/>
              </w:rPr>
            </w:pPr>
            <w:r>
              <w:rPr>
                <w:rFonts w:ascii="Trebuchet MS" w:hAnsi="Trebuchet MS"/>
                <w:sz w:val="18"/>
                <w:szCs w:val="18"/>
              </w:rPr>
              <w:t xml:space="preserve">Round, hollow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restart"/>
            <w:tcBorders/>
            <w:vAlign w:val="center"/>
          </w:tcPr>
          <w:p>
            <w:pPr>
              <w:pStyle w:val="ListParagraph"/>
              <w:numPr>
                <w:ilvl w:val="0"/>
                <w:numId w:val="2"/>
              </w:numPr>
              <w:spacing/>
              <w:jc w:val="center"/>
              <w:rPr>
                <w:rFonts w:ascii="Trebuchet MS" w:hAnsi="Trebuchet MS"/>
                <w:sz w:val="18"/>
                <w:szCs w:val="18"/>
              </w:rPr>
            </w:pPr>
          </w:p>
        </w:tc>
        <w:tc>
          <w:tcPr>
            <w:tcW w:type="dxa" w:w="3827"/>
            <w:vMerge w:val="restart"/>
            <w:tcBorders/>
            <w:vAlign w:val="center"/>
          </w:tcPr>
          <w:p>
            <w:pPr>
              <w:spacing/>
              <w:rPr>
                <w:rFonts w:ascii="Trebuchet MS" w:hAnsi="Trebuchet MS"/>
                <w:sz w:val="18"/>
                <w:szCs w:val="18"/>
              </w:rPr>
            </w:pPr>
            <w:r>
              <w:rPr>
                <w:rFonts w:ascii="Trebuchet MS" w:hAnsi="Trebuchet MS"/>
                <w:sz w:val="18"/>
                <w:szCs w:val="18"/>
              </w:rPr>
              <w:t xml:space="preserve">Laidininko matmenys/ </w:t>
            </w:r>
          </w:p>
          <w:p>
            <w:pPr>
              <w:spacing/>
              <w:rPr>
                <w:rFonts w:ascii="Trebuchet MS" w:hAnsi="Trebuchet MS"/>
                <w:sz w:val="18"/>
                <w:szCs w:val="18"/>
                <w:lang w:val="en-GB"/>
              </w:rPr>
            </w:pPr>
            <w:r>
              <w:rPr>
                <w:rFonts w:ascii="Trebuchet MS" w:hAnsi="Trebuchet MS"/>
                <w:sz w:val="18"/>
                <w:szCs w:val="18"/>
                <w:lang w:val="en-GB"/>
              </w:rPr>
              <w:t xml:space="preserve">Dimensions of conductor </w:t>
            </w:r>
            <w:r>
              <w:rPr>
                <w:rFonts w:ascii="Trebuchet MS" w:hAnsi="Trebuchet MS"/>
                <w:sz w:val="18"/>
                <w:szCs w:val="18"/>
                <w:vertAlign w:val="superscript"/>
                <w:lang w:val="en-GB"/>
              </w:rPr>
              <w:t xml:space="preserve">2)</w:t>
            </w:r>
          </w:p>
        </w:tc>
        <w:tc>
          <w:tcPr>
            <w:tcW w:type="dxa" w:w="2055"/>
            <w:tcBorders/>
            <w:vAlign w:val="center"/>
          </w:tcPr>
          <w:p>
            <w:pPr>
              <w:spacing/>
              <w:jc w:val="center"/>
              <w:rPr>
                <w:rFonts w:ascii="Trebuchet MS" w:hAnsi="Trebuchet MS"/>
                <w:sz w:val="18"/>
                <w:szCs w:val="18"/>
                <w:lang w:val="en-GB"/>
              </w:rPr>
            </w:pPr>
            <w:r>
              <w:rPr>
                <w:rFonts w:ascii="Trebuchet MS" w:hAnsi="Trebuchet MS"/>
                <w:sz w:val="18"/>
                <w:szCs w:val="18"/>
              </w:rPr>
              <w:t xml:space="preserve">Išorinis skersmuo/ </w:t>
            </w:r>
            <w:r>
              <w:rPr>
                <w:rFonts w:ascii="Trebuchet MS" w:hAnsi="Trebuchet MS"/>
                <w:sz w:val="18"/>
                <w:szCs w:val="18"/>
                <w:lang w:val="en-GB"/>
              </w:rPr>
              <w:t xml:space="preserve">Outside diameter</w:t>
            </w:r>
          </w:p>
          <w:p>
            <w:pPr>
              <w:spacing/>
              <w:jc w:val="center"/>
              <w:rPr>
                <w:rFonts w:ascii="Trebuchet MS" w:hAnsi="Trebuchet MS"/>
                <w:sz w:val="18"/>
                <w:szCs w:val="18"/>
              </w:rPr>
            </w:pPr>
            <w:r>
              <w:rPr>
                <w:rFonts w:ascii="Trebuchet MS" w:hAnsi="Trebuchet MS"/>
                <w:sz w:val="18"/>
                <w:szCs w:val="18"/>
                <w:lang w:val="en-GB"/>
              </w:rPr>
              <w:t xml:space="preserve">(OD), mm</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Sienelės storis/ </w:t>
            </w:r>
          </w:p>
          <w:p>
            <w:pPr>
              <w:spacing/>
              <w:jc w:val="center"/>
              <w:rPr>
                <w:rFonts w:ascii="Trebuchet MS" w:hAnsi="Trebuchet MS"/>
                <w:sz w:val="18"/>
                <w:szCs w:val="18"/>
                <w:lang w:val="en-GB"/>
              </w:rPr>
            </w:pPr>
            <w:r>
              <w:rPr>
                <w:rFonts w:ascii="Trebuchet MS" w:hAnsi="Trebuchet MS"/>
                <w:sz w:val="18"/>
                <w:szCs w:val="18"/>
                <w:lang w:val="en-GB"/>
              </w:rPr>
              <w:t xml:space="preserve">Wall thickness</w:t>
            </w:r>
          </w:p>
          <w:p>
            <w:pPr>
              <w:spacing/>
              <w:jc w:val="center"/>
              <w:rPr>
                <w:rFonts w:ascii="Trebuchet MS" w:hAnsi="Trebuchet MS"/>
                <w:sz w:val="18"/>
                <w:szCs w:val="18"/>
              </w:rPr>
            </w:pPr>
            <w:r>
              <w:rPr>
                <w:rFonts w:ascii="Trebuchet MS" w:hAnsi="Trebuchet MS"/>
                <w:sz w:val="18"/>
                <w:szCs w:val="18"/>
                <w:lang w:val="en-GB"/>
              </w:rPr>
              <w:t xml:space="preserve">(t), mm</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63 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4; 5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80 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4; 5; 6; 8; 10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100 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5; 6; 8; 10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120 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5; 6; 8; 10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160 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5; 6; 8; 10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200 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5; 6; 8; 10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250 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5; 6; 8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0"/>
                <w:numId w:val="2"/>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2055"/>
            <w:tcBorders/>
            <w:vAlign w:val="center"/>
          </w:tcPr>
          <w:p>
            <w:pPr>
              <w:spacing/>
              <w:jc w:val="center"/>
              <w:rPr>
                <w:rFonts w:ascii="Trebuchet MS" w:hAnsi="Trebuchet MS"/>
                <w:sz w:val="18"/>
                <w:szCs w:val="18"/>
              </w:rPr>
            </w:pPr>
            <w:r>
              <w:rPr>
                <w:rFonts w:ascii="Trebuchet MS" w:hAnsi="Trebuchet MS"/>
                <w:sz w:val="18"/>
                <w:szCs w:val="18"/>
              </w:rPr>
              <w:t xml:space="preserve">300 </w:t>
            </w:r>
            <w:r>
              <w:rPr>
                <w:rFonts w:ascii="Trebuchet MS" w:hAnsi="Trebuchet MS"/>
                <w:sz w:val="18"/>
                <w:szCs w:val="18"/>
                <w:vertAlign w:val="superscript"/>
              </w:rPr>
              <w:t xml:space="preserve">a)</w:t>
            </w:r>
          </w:p>
        </w:tc>
        <w:tc>
          <w:tcPr>
            <w:tcW w:type="dxa" w:w="2056"/>
            <w:tcBorders/>
            <w:vAlign w:val="center"/>
          </w:tcPr>
          <w:p>
            <w:pPr>
              <w:spacing/>
              <w:jc w:val="center"/>
              <w:rPr>
                <w:rFonts w:ascii="Trebuchet MS" w:hAnsi="Trebuchet MS"/>
                <w:sz w:val="18"/>
                <w:szCs w:val="18"/>
              </w:rPr>
            </w:pPr>
            <w:r>
              <w:rPr>
                <w:rFonts w:ascii="Trebuchet MS" w:hAnsi="Trebuchet MS"/>
                <w:sz w:val="18"/>
                <w:szCs w:val="18"/>
              </w:rPr>
              <w:t xml:space="preserve">8; 10; 12 </w:t>
            </w:r>
            <w:r>
              <w:rPr>
                <w:rFonts w:ascii="Trebuchet MS" w:hAnsi="Trebuchet MS"/>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5.</w:t>
            </w:r>
          </w:p>
        </w:tc>
        <w:tc>
          <w:tcPr>
            <w:tcW w:type="dxa" w:w="14317"/>
            <w:gridSpan w:val="7"/>
            <w:tcBorders/>
            <w:vAlign w:val="center"/>
          </w:tcPr>
          <w:p>
            <w:pPr>
              <w:spacing/>
              <w:rPr>
                <w:rFonts w:ascii="Trebuchet MS" w:hAnsi="Trebuchet MS" w:cs="Arial"/>
                <w:b/>
                <w:sz w:val="18"/>
                <w:szCs w:val="18"/>
              </w:rPr>
            </w:pPr>
            <w:r>
              <w:rPr>
                <w:rFonts w:ascii="Trebuchet MS" w:hAnsi="Trebuchet MS" w:cs="Arial"/>
                <w:b/>
                <w:sz w:val="18"/>
                <w:szCs w:val="18"/>
              </w:rPr>
              <w:t xml:space="preserve">Papildomos dalys:/ </w:t>
            </w:r>
          </w:p>
          <w:p>
            <w:pPr>
              <w:spacing/>
              <w:rPr>
                <w:rFonts w:ascii="Trebuchet MS" w:hAnsi="Trebuchet MS"/>
                <w:sz w:val="18"/>
                <w:szCs w:val="18"/>
              </w:rPr>
            </w:pPr>
            <w:r>
              <w:rPr>
                <w:rFonts w:ascii="Trebuchet MS" w:hAnsi="Trebuchet MS" w:cs="Arial"/>
                <w:b/>
                <w:sz w:val="18"/>
                <w:szCs w:val="18"/>
              </w:rPr>
              <w:t xml:space="preserve">Additional parts:</w:t>
            </w:r>
          </w:p>
        </w:tc>
      </w:tr>
      <w:tr>
        <w:trPr>
          <w:cantSplit/>
          <w:trHeight w:val="288" w:hRule="atLeast"/>
        </w:trPr>
        <w:tc>
          <w:tcPr>
            <w:tcW w:type="dxa" w:w="846"/>
            <w:vMerge w:val="restart"/>
            <w:tcBorders/>
            <w:vAlign w:val="center"/>
          </w:tcPr>
          <w:p>
            <w:pPr>
              <w:pStyle w:val="ListParagraph"/>
              <w:numPr>
                <w:ilvl w:val="0"/>
                <w:numId w:val="33"/>
              </w:numPr>
              <w:spacing/>
              <w:jc w:val="center"/>
              <w:rPr>
                <w:rFonts w:ascii="Trebuchet MS" w:hAnsi="Trebuchet MS"/>
                <w:sz w:val="18"/>
                <w:szCs w:val="18"/>
              </w:rPr>
            </w:pPr>
          </w:p>
        </w:tc>
        <w:tc>
          <w:tcPr>
            <w:tcW w:type="dxa" w:w="3827"/>
            <w:vMerge w:val="restart"/>
            <w:tcBorders/>
            <w:vAlign w:val="center"/>
          </w:tcPr>
          <w:p>
            <w:pPr>
              <w:spacing/>
              <w:rPr>
                <w:rFonts w:ascii="Trebuchet MS" w:hAnsi="Trebuchet MS"/>
                <w:sz w:val="18"/>
                <w:szCs w:val="18"/>
              </w:rPr>
            </w:pPr>
            <w:r>
              <w:rPr>
                <w:rFonts w:ascii="Trebuchet MS" w:hAnsi="Trebuchet MS"/>
                <w:sz w:val="18"/>
                <w:szCs w:val="18"/>
              </w:rPr>
              <w:t xml:space="preserve">Papildomos dalys tiekiamos kartu su laidininkais/ </w:t>
            </w:r>
          </w:p>
          <w:p>
            <w:pPr>
              <w:spacing/>
              <w:rPr>
                <w:rFonts w:ascii="Trebuchet MS" w:hAnsi="Trebuchet MS"/>
                <w:sz w:val="18"/>
                <w:szCs w:val="18"/>
                <w:lang w:val="en-GB"/>
              </w:rPr>
            </w:pPr>
            <w:r>
              <w:rPr>
                <w:rFonts w:ascii="Trebuchet MS" w:hAnsi="Trebuchet MS"/>
                <w:sz w:val="18"/>
                <w:szCs w:val="18"/>
                <w:lang w:val="en-GB"/>
              </w:rPr>
              <w:t xml:space="preserve">Additional parts to be supplied with conductors</w:t>
            </w: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Antivibracinis laidas / </w:t>
            </w:r>
          </w:p>
          <w:p>
            <w:pPr>
              <w:spacing/>
              <w:jc w:val="center"/>
              <w:rPr>
                <w:rFonts w:ascii="Trebuchet MS" w:hAnsi="Trebuchet MS"/>
                <w:sz w:val="18"/>
                <w:szCs w:val="18"/>
                <w:lang w:val="en-GB"/>
              </w:rPr>
            </w:pPr>
            <w:r>
              <w:rPr>
                <w:rFonts w:ascii="Trebuchet MS" w:hAnsi="Trebuchet MS"/>
                <w:sz w:val="18"/>
                <w:szCs w:val="18"/>
                <w:lang w:val="en-GB"/>
              </w:rPr>
              <w:t xml:space="preserve">Damping wire </w:t>
            </w:r>
            <w:r>
              <w:rPr>
                <w:rFonts w:ascii="Trebuchet MS" w:hAnsi="Trebuchet MS"/>
                <w:sz w:val="18"/>
                <w:szCs w:val="18"/>
                <w:vertAlign w:val="superscript"/>
                <w:lang w:val="en-GB"/>
              </w:rPr>
              <w:t xml:space="preserve">a)</w:t>
            </w:r>
          </w:p>
        </w:tc>
        <w:tc>
          <w:tcPr>
            <w:tcW w:type="dxa" w:w="4111"/>
            <w:gridSpan w:val="2"/>
            <w:vMerge w:val="restart"/>
            <w:tcBorders/>
            <w:vAlign w:val="center"/>
          </w:tcPr>
          <w:p>
            <w:pPr>
              <w:spacing/>
              <w:jc w:val="center"/>
              <w:rPr>
                <w:rFonts w:ascii="Trebuchet MS" w:hAnsi="Trebuchet MS"/>
                <w:sz w:val="18"/>
                <w:szCs w:val="18"/>
              </w:rPr>
            </w:pPr>
          </w:p>
        </w:tc>
        <w:tc>
          <w:tcPr>
            <w:tcW w:type="dxa" w:w="1275"/>
            <w:vMerge w:val="restart"/>
            <w:tcBorders/>
            <w:vAlign w:val="center"/>
          </w:tcPr>
          <w:p>
            <w:pPr>
              <w:spacing/>
              <w:jc w:val="center"/>
              <w:rPr>
                <w:rFonts w:ascii="Trebuchet MS" w:hAnsi="Trebuchet MS"/>
                <w:sz w:val="18"/>
                <w:szCs w:val="18"/>
              </w:rPr>
            </w:pPr>
          </w:p>
        </w:tc>
        <w:tc>
          <w:tcPr>
            <w:tcW w:type="dxa" w:w="993"/>
            <w:vMerge w:val="restart"/>
            <w:tcBorders/>
            <w:vAlign w:val="center"/>
          </w:tcPr>
          <w:p>
            <w:pPr>
              <w:spacing/>
              <w:jc w:val="center"/>
              <w:rPr>
                <w:rFonts w:ascii="Trebuchet MS" w:hAnsi="Trebuchet MS"/>
                <w:sz w:val="18"/>
                <w:szCs w:val="18"/>
              </w:rPr>
            </w:pPr>
          </w:p>
        </w:tc>
      </w:tr>
      <w:tr>
        <w:trPr>
          <w:cantSplit/>
          <w:trHeight w:val="288" w:hRule="atLeast"/>
        </w:trPr>
        <w:tc>
          <w:tcPr>
            <w:tcW w:type="dxa" w:w="846"/>
            <w:vMerge w:val="continue"/>
            <w:tcBorders/>
            <w:vAlign w:val="center"/>
          </w:tcPr>
          <w:p>
            <w:pPr>
              <w:pStyle w:val="ListParagraph"/>
              <w:numPr>
                <w:ilvl w:val="0"/>
                <w:numId w:val="33"/>
              </w:numPr>
              <w:spacing/>
              <w:jc w:val="center"/>
              <w:rPr>
                <w:rFonts w:ascii="Trebuchet MS" w:hAnsi="Trebuchet MS"/>
                <w:sz w:val="18"/>
                <w:szCs w:val="18"/>
              </w:rPr>
            </w:pPr>
          </w:p>
        </w:tc>
        <w:tc>
          <w:tcPr>
            <w:tcW w:type="dxa" w:w="3827"/>
            <w:vMerge w:val="continue"/>
            <w:tcBorders/>
            <w:vAlign w:val="center"/>
          </w:tcPr>
          <w:p>
            <w:pPr>
              <w:spacing/>
              <w:rPr>
                <w:rFonts w:ascii="Trebuchet MS" w:hAnsi="Trebuchet MS"/>
                <w:sz w:val="18"/>
                <w:szCs w:val="18"/>
              </w:rPr>
            </w:pPr>
          </w:p>
        </w:tc>
        <w:tc>
          <w:tcPr>
            <w:tcW w:type="dxa" w:w="4111"/>
            <w:gridSpan w:val="2"/>
            <w:tcBorders/>
            <w:vAlign w:val="center"/>
          </w:tcPr>
          <w:p>
            <w:pPr>
              <w:spacing/>
              <w:jc w:val="center"/>
              <w:rPr>
                <w:rFonts w:ascii="Trebuchet MS" w:hAnsi="Trebuchet MS"/>
                <w:sz w:val="18"/>
                <w:szCs w:val="18"/>
              </w:rPr>
            </w:pPr>
            <w:r>
              <w:rPr>
                <w:rFonts w:ascii="Trebuchet MS" w:hAnsi="Trebuchet MS"/>
                <w:sz w:val="18"/>
                <w:szCs w:val="18"/>
              </w:rPr>
              <w:t xml:space="preserve">Vamzdžių galų uždarymo dangteliai su antivibracinio laido laikikliais / </w:t>
            </w:r>
          </w:p>
          <w:p>
            <w:pPr>
              <w:spacing/>
              <w:jc w:val="center"/>
              <w:rPr>
                <w:rFonts w:ascii="Trebuchet MS" w:hAnsi="Trebuchet MS"/>
                <w:sz w:val="18"/>
                <w:szCs w:val="18"/>
                <w:lang w:val="en-GB"/>
              </w:rPr>
            </w:pPr>
            <w:r>
              <w:rPr>
                <w:rFonts w:ascii="Trebuchet MS" w:hAnsi="Trebuchet MS"/>
                <w:sz w:val="18"/>
                <w:szCs w:val="18"/>
                <w:lang w:val="en-GB"/>
              </w:rPr>
              <w:t xml:space="preserve">Tube end caps with holding devices for damping wire </w:t>
            </w:r>
            <w:r>
              <w:rPr>
                <w:rFonts w:ascii="Trebuchet MS" w:hAnsi="Trebuchet MS"/>
                <w:sz w:val="18"/>
                <w:szCs w:val="18"/>
                <w:vertAlign w:val="superscript"/>
                <w:lang w:val="en-GB"/>
              </w:rPr>
              <w:t xml:space="preserve">a)</w:t>
            </w:r>
          </w:p>
        </w:tc>
        <w:tc>
          <w:tcPr>
            <w:tcW w:type="dxa" w:w="4111"/>
            <w:gridSpan w:val="2"/>
            <w:vMerge w:val="continue"/>
            <w:tcBorders/>
            <w:vAlign w:val="center"/>
          </w:tcPr>
          <w:p>
            <w:pPr>
              <w:spacing/>
              <w:jc w:val="center"/>
              <w:rPr>
                <w:rFonts w:ascii="Trebuchet MS" w:hAnsi="Trebuchet MS"/>
                <w:sz w:val="18"/>
                <w:szCs w:val="18"/>
              </w:rPr>
            </w:pPr>
          </w:p>
        </w:tc>
        <w:tc>
          <w:tcPr>
            <w:tcW w:type="dxa" w:w="1275"/>
            <w:vMerge w:val="continue"/>
            <w:tcBorders/>
            <w:vAlign w:val="center"/>
          </w:tcPr>
          <w:p>
            <w:pPr>
              <w:spacing/>
              <w:jc w:val="center"/>
              <w:rPr>
                <w:rFonts w:ascii="Trebuchet MS" w:hAnsi="Trebuchet MS"/>
                <w:sz w:val="18"/>
                <w:szCs w:val="18"/>
              </w:rPr>
            </w:pPr>
          </w:p>
        </w:tc>
        <w:tc>
          <w:tcPr>
            <w:tcW w:type="dxa" w:w="993"/>
            <w:vMerge w:val="continue"/>
            <w:tcBorders/>
            <w:vAlign w:val="center"/>
          </w:tcPr>
          <w:p>
            <w:pPr>
              <w:spacing/>
              <w:jc w:val="center"/>
              <w:rPr>
                <w:rFonts w:ascii="Trebuchet MS" w:hAnsi="Trebuchet MS"/>
                <w:sz w:val="18"/>
                <w:szCs w:val="18"/>
              </w:rPr>
            </w:pPr>
          </w:p>
        </w:tc>
      </w:tr>
      <w:tr>
        <w:trPr>
          <w:cantSplit/>
        </w:trPr>
        <w:tc>
          <w:tcPr>
            <w:tcW w:type="dxa" w:w="15163"/>
            <w:gridSpan w:val="8"/>
            <w:tcBorders/>
            <w:vAlign w:val="center"/>
          </w:tcPr>
          <w:p>
            <w:pPr>
              <w:spacing/>
              <w:rPr>
                <w:rFonts w:ascii="Trebuchet MS" w:hAnsi="Trebuchet MS" w:cs="Arial"/>
                <w:b/>
                <w:sz w:val="18"/>
                <w:szCs w:val="18"/>
              </w:rPr>
            </w:pPr>
            <w:r>
              <w:rPr>
                <w:rFonts w:ascii="Trebuchet MS" w:hAnsi="Trebuchet MS" w:cs="Arial"/>
                <w:b/>
                <w:sz w:val="18"/>
                <w:szCs w:val="18"/>
              </w:rPr>
              <w:t xml:space="preserve">Pastabos/ Notes:</w:t>
            </w:r>
          </w:p>
          <w:p>
            <w:pPr>
              <w:spacing/>
              <w:rPr>
                <w:rFonts w:ascii="Trebuchet MS" w:hAnsi="Trebuchet MS" w:cs="Arial"/>
                <w:b/>
                <w:sz w:val="18"/>
                <w:szCs w:val="18"/>
              </w:rPr>
            </w:pPr>
          </w:p>
          <w:p>
            <w:pPr>
              <w:spacing/>
              <w:rPr>
                <w:rFonts w:ascii="Trebuchet MS" w:hAnsi="Trebuchet MS" w:cs="Arial"/>
                <w:b/>
                <w:sz w:val="18"/>
                <w:szCs w:val="18"/>
              </w:rPr>
            </w:pPr>
            <w:r>
              <w:rPr>
                <w:rFonts w:ascii="Trebuchet MS" w:hAnsi="Trebuchet MS" w:cs="Arial"/>
                <w:b/>
                <w:sz w:val="18"/>
                <w:szCs w:val="18"/>
              </w:rPr>
              <w:t xml:space="preserve">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pPr>
              <w:autoSpaceDE w:val="false"/>
              <w:autoSpaceDN w:val="false"/>
              <w:adjustRightInd w:val="false"/>
              <w:spacing/>
              <w:jc w:val="both"/>
              <w:rPr>
                <w:rFonts w:ascii="Arial" w:hAnsi="Arial" w:cs="Arial"/>
                <w:b/>
                <w:color w:val="000000"/>
                <w:sz w:val="20"/>
                <w:szCs w:val="20"/>
                <w:lang w:val="en-US"/>
              </w:rPr>
            </w:pPr>
          </w:p>
          <w:p>
            <w:pPr>
              <w:spacing/>
              <w:rPr>
                <w:rFonts w:ascii="Trebuchet MS" w:hAnsi="Trebuchet MS"/>
                <w:sz w:val="18"/>
                <w:szCs w:val="18"/>
              </w:rPr>
            </w:pPr>
            <w:r>
              <w:rPr>
                <w:rFonts w:ascii="Trebuchet MS" w:hAnsi="Trebuchet MS"/>
                <w:sz w:val="18"/>
                <w:szCs w:val="18"/>
              </w:rPr>
              <w:t xml:space="preserve">1) Parenkama Techninio projekto rengimo metu, numatant ne mažesnį kaip 20% perspektyvinį vardinės srovės padidėjimą/ </w:t>
            </w:r>
          </w:p>
          <w:p>
            <w:pPr>
              <w:spacing/>
              <w:rPr>
                <w:rFonts w:ascii="Trebuchet MS" w:hAnsi="Trebuchet MS"/>
                <w:sz w:val="18"/>
                <w:szCs w:val="18"/>
                <w:lang w:val="en-GB"/>
              </w:rPr>
            </w:pPr>
            <w:r>
              <w:rPr>
                <w:rFonts w:ascii="Trebuchet MS" w:hAnsi="Trebuchet MS"/>
                <w:sz w:val="18"/>
                <w:szCs w:val="18"/>
                <w:lang w:val="en-GB"/>
              </w:rPr>
              <w:t xml:space="preserve">To be selected during preparation of Technical project with foreseeing of perspective increase of rated current not less than 20%.</w:t>
            </w:r>
          </w:p>
          <w:p>
            <w:pPr>
              <w:spacing/>
              <w:rPr>
                <w:rFonts w:ascii="Trebuchet MS" w:hAnsi="Trebuchet MS"/>
                <w:sz w:val="18"/>
                <w:szCs w:val="18"/>
              </w:rPr>
            </w:pPr>
            <w:r>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pPr>
              <w:spacing/>
              <w:rPr>
                <w:rFonts w:ascii="Trebuchet MS" w:hAnsi="Trebuchet MS"/>
                <w:sz w:val="18"/>
                <w:szCs w:val="18"/>
                <w:lang w:val="en-GB"/>
              </w:rPr>
            </w:pPr>
            <w:r>
              <w:rPr>
                <w:rFonts w:ascii="Trebuchet MS" w:hAnsi="Trebuchet MS"/>
                <w:sz w:val="18"/>
                <w:szCs w:val="18"/>
                <w:lang w:val="en-GB"/>
              </w:rPr>
              <w:t xml:space="preserve">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pPr>
              <w:autoSpaceDE w:val="false"/>
              <w:autoSpaceDN w:val="false"/>
              <w:adjustRightInd w:val="false"/>
              <w:spacing/>
              <w:rPr>
                <w:rStyle w:val="hps"/>
                <w:rFonts w:ascii="Arial" w:hAnsi="Arial" w:cs="Arial"/>
                <w:sz w:val="20"/>
                <w:szCs w:val="20"/>
              </w:rPr>
            </w:pPr>
          </w:p>
          <w:p>
            <w:pPr>
              <w:spacing/>
              <w:rPr>
                <w:rFonts w:ascii="Trebuchet MS" w:hAnsi="Trebuchet MS" w:cs="Arial"/>
                <w:b/>
                <w:sz w:val="18"/>
                <w:szCs w:val="18"/>
              </w:rPr>
            </w:pPr>
            <w:r>
              <w:rPr>
                <w:rFonts w:ascii="Trebuchet MS" w:hAnsi="Trebuchet MS" w:cs="Arial"/>
                <w:b/>
                <w:sz w:val="18"/>
                <w:szCs w:val="18"/>
              </w:rPr>
              <w:t xml:space="preserve">Rangovo teikiama dokumentacija reikalaujamo parametro atitikimo pagrindimui/ Documentation provided by the contractor to justify required parameter of the equipment:</w:t>
            </w:r>
          </w:p>
          <w:p>
            <w:pPr>
              <w:autoSpaceDE w:val="false"/>
              <w:autoSpaceDN w:val="false"/>
              <w:adjustRightInd w:val="false"/>
              <w:spacing/>
              <w:jc w:val="both"/>
              <w:rPr>
                <w:rFonts w:ascii="Arial" w:hAnsi="Arial" w:cs="Arial"/>
                <w:b/>
                <w:sz w:val="20"/>
                <w:szCs w:val="20"/>
                <w:lang w:val="en-US"/>
              </w:rPr>
            </w:pPr>
          </w:p>
          <w:p>
            <w:pPr>
              <w:spacing/>
              <w:rPr>
                <w:rFonts w:ascii="Trebuchet MS" w:hAnsi="Trebuchet MS" w:cs="Arial"/>
                <w:color w:val="000000"/>
                <w:sz w:val="18"/>
                <w:szCs w:val="18"/>
              </w:rPr>
            </w:pPr>
            <w:r>
              <w:rPr>
                <w:rFonts w:ascii="Trebuchet MS" w:hAnsi="Trebuchet MS" w:cs="Arial"/>
                <w:color w:val="000000"/>
                <w:sz w:val="18"/>
                <w:szCs w:val="18"/>
              </w:rPr>
              <w:t xml:space="preserve">a)</w:t>
            </w:r>
            <w:r>
              <w:rPr>
                <w:rFonts w:ascii="Trebuchet MS" w:hAnsi="Trebuchet MS" w:cs="Arial"/>
                <w:color w:val="000000"/>
                <w:sz w:val="18"/>
                <w:szCs w:val="18"/>
              </w:rPr>
              <w:t xml:space="preserve"> </w:t>
            </w:r>
            <w:r>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pPr>
              <w:spacing/>
              <w:rPr>
                <w:rFonts w:ascii="Trebuchet MS" w:hAnsi="Trebuchet MS" w:cs="Arial"/>
                <w:color w:val="000000"/>
                <w:sz w:val="18"/>
                <w:szCs w:val="18"/>
              </w:rPr>
            </w:pPr>
            <w:r>
              <w:rPr>
                <w:rFonts w:ascii="Trebuchet MS" w:hAnsi="Trebuchet MS" w:cs="Arial"/>
                <w:color w:val="000000"/>
                <w:sz w:val="18"/>
                <w:szCs w:val="18"/>
              </w:rPr>
              <w:t xml:space="preserve">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pPr>
              <w:spacing/>
              <w:rPr>
                <w:rFonts w:ascii="Trebuchet MS" w:hAnsi="Trebuchet MS"/>
                <w:sz w:val="18"/>
                <w:szCs w:val="18"/>
              </w:rPr>
            </w:pPr>
            <w:r>
              <w:rPr>
                <w:rFonts w:ascii="Trebuchet MS" w:hAnsi="Trebuchet MS"/>
                <w:sz w:val="18"/>
                <w:szCs w:val="18"/>
              </w:rPr>
              <w:t xml:space="preserve">b) Sertifikato kopija/ </w:t>
            </w:r>
          </w:p>
          <w:p>
            <w:pPr>
              <w:spacing/>
              <w:rPr>
                <w:rFonts w:ascii="Trebuchet MS" w:hAnsi="Trebuchet MS" w:cs="Arial"/>
                <w:color w:val="000000"/>
                <w:sz w:val="18"/>
                <w:szCs w:val="18"/>
                <w:lang w:val="en-US"/>
              </w:rPr>
            </w:pPr>
            <w:r>
              <w:rPr>
                <w:rFonts w:ascii="Trebuchet MS" w:hAnsi="Trebuchet MS"/>
                <w:sz w:val="18"/>
                <w:szCs w:val="18"/>
              </w:rPr>
              <w:t xml:space="preserve">    </w:t>
            </w:r>
            <w:r>
              <w:rPr>
                <w:rFonts w:ascii="Trebuchet MS" w:hAnsi="Trebuchet MS"/>
                <w:sz w:val="18"/>
                <w:szCs w:val="18"/>
                <w:lang w:val="en-GB"/>
              </w:rPr>
              <w:t xml:space="preserve">Copy of the certificate.</w:t>
            </w:r>
          </w:p>
        </w:tc>
      </w:tr>
    </w:tbl>
    <w:p w14:paraId="7CD0FF0C">
      <w:pPr>
        <w:spacing w:line="360" w:lineRule="auto"/>
        <w:rPr>
          <w:rFonts w:ascii="Trebuchet MS" w:hAnsi="Trebuchet MS"/>
          <w:sz w:val="18"/>
          <w:szCs w:val="18"/>
          <w:lang w:val="en-US"/>
        </w:rPr>
      </w:pPr>
    </w:p>
    <w:p w14:paraId="29923B09">
      <w:pPr>
        <w:spacing w:line="360" w:lineRule="auto"/>
        <w:rPr>
          <w:rFonts w:ascii="Trebuchet MS" w:hAnsi="Trebuchet MS"/>
          <w:sz w:val="18"/>
          <w:szCs w:val="18"/>
          <w:lang w:val="en-US"/>
        </w:rPr>
      </w:pPr>
    </w:p>
    <w:sectPr>
      <w:headerReference w:type="default" r:id="rId1"/>
      <w:footerReference w:type="default" r:id="rId2"/>
      <w:type w:val="nextPage"/>
      <w:pgSz w:w="16838" w:h="11906"/>
      <w:pgMar w:top="810" w:right="998" w:bottom="567" w:left="990" w:header="432"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Calibri Light">
    <w:charset w:val="186"/>
    <w:family w:val="swiss"/>
    <w:pitch w:val="variable"/>
    <w:sig w:usb0="E4002EFF" w:usb1="C0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04DBFE6A">
    <w:pPr>
      <w:pStyle w:val="Footer"/>
      <w:spacing/>
      <w:rPr>
        <w:rFonts w:ascii="Trebuchet MS" w:hAnsi="Trebuchet MS" w:cs="Arial"/>
        <w:color w:val="000000"/>
        <w:sz w:val="18"/>
        <w:szCs w:val="18"/>
      </w:rPr>
    </w:pPr>
    <w:r>
      <w:rPr>
        <w:rFonts w:ascii="Trebuchet MS" w:hAnsi="Trebuchet MS" w:cs="Arial"/>
        <w:color w:val="000000"/>
        <w:sz w:val="18"/>
        <w:szCs w:val="18"/>
      </w:rPr>
      <w:t xml:space="preserve">Standartiniai techniniai reikalavimai 110</w:t>
    </w:r>
    <w:r>
      <w:rPr>
        <w:rFonts w:ascii="Trebuchet MS" w:hAnsi="Trebuchet MS" w:cs="Arial"/>
        <w:color w:val="000000"/>
        <w:sz w:val="18"/>
        <w:szCs w:val="18"/>
      </w:rPr>
      <w:t xml:space="preserve"> - 400</w:t>
    </w:r>
    <w:r>
      <w:rPr>
        <w:rFonts w:ascii="Trebuchet MS" w:hAnsi="Trebuchet MS" w:cs="Arial"/>
        <w:color w:val="000000"/>
        <w:sz w:val="18"/>
        <w:szCs w:val="18"/>
      </w:rPr>
      <w:t xml:space="preserve"> kV </w:t>
    </w:r>
    <w:r>
      <w:rPr>
        <w:rFonts w:ascii="Trebuchet MS" w:hAnsi="Trebuchet MS" w:cs="Arial"/>
        <w:color w:val="000000"/>
        <w:sz w:val="18"/>
        <w:szCs w:val="18"/>
      </w:rPr>
      <w:t xml:space="preserve">vamzdiniams laidininkams</w:t>
    </w:r>
    <w:r>
      <w:rPr>
        <w:rFonts w:ascii="Trebuchet MS" w:hAnsi="Trebuchet MS" w:cs="Arial"/>
        <w:color w:val="000000"/>
        <w:sz w:val="18"/>
        <w:szCs w:val="18"/>
      </w:rPr>
      <w:t xml:space="preserve">/ </w:t>
    </w:r>
  </w:p>
  <w:p w14:paraId="78F64439">
    <w:pPr>
      <w:pStyle w:val="Footer"/>
      <w:spacing/>
      <w:rPr>
        <w:rFonts w:ascii="Trebuchet MS" w:hAnsi="Trebuchet MS"/>
        <w:sz w:val="18"/>
        <w:szCs w:val="18"/>
        <w:lang w:val="en-US"/>
      </w:rPr>
    </w:pPr>
    <w:r>
      <w:rPr>
        <w:rFonts w:ascii="Trebuchet MS" w:hAnsi="Trebuchet MS" w:cs="Arial"/>
        <w:color w:val="000000"/>
        <w:sz w:val="18"/>
        <w:szCs w:val="18"/>
        <w:lang w:val="en-US"/>
      </w:rPr>
      <w:t xml:space="preserve">Standard technical requirements for 110</w:t>
    </w:r>
    <w:r>
      <w:rPr>
        <w:rFonts w:ascii="Trebuchet MS" w:hAnsi="Trebuchet MS" w:cs="Arial"/>
        <w:color w:val="000000"/>
        <w:sz w:val="18"/>
        <w:szCs w:val="18"/>
        <w:lang w:val="en-US"/>
      </w:rPr>
      <w:t xml:space="preserve"> - 400</w:t>
    </w:r>
    <w:r>
      <w:rPr>
        <w:rFonts w:ascii="Trebuchet MS" w:hAnsi="Trebuchet MS" w:cs="Arial"/>
        <w:color w:val="000000"/>
        <w:sz w:val="18"/>
        <w:szCs w:val="18"/>
        <w:lang w:val="en-US"/>
      </w:rPr>
      <w:t xml:space="preserve"> kV </w:t>
    </w:r>
    <w:r>
      <w:rPr>
        <w:rFonts w:ascii="Trebuchet MS" w:hAnsi="Trebuchet MS" w:cs="Arial"/>
        <w:color w:val="000000"/>
        <w:sz w:val="18"/>
        <w:szCs w:val="18"/>
        <w:lang w:val="en-US"/>
      </w:rPr>
      <w:t xml:space="preserve">tubular conductors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rPr/>
    </w:sdtEndPr>
    <w:sdtContent>
      <w:p w14:paraId="338A1A37">
        <w:pPr>
          <w:pStyle w:val="Footer"/>
          <w:spacing/>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PAGE </w:instrText>
        </w:r>
        <w:r>
          <w:rPr>
            <w:rFonts w:ascii="Trebuchet MS" w:hAnsi="Trebuchet MS"/>
            <w:sz w:val="18"/>
            <w:szCs w:val="18"/>
          </w:rPr>
          <w:fldChar w:fldCharType="separate"/>
        </w:r>
        <w:r>
          <w:rPr>
            <w:rFonts w:ascii="Trebuchet MS" w:hAnsi="Trebuchet MS"/>
            <w:sz w:val="18"/>
            <w:szCs w:val="18"/>
          </w:rPr>
          <w:t xml:space="preserve">3</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fldChar w:fldCharType="begin"/>
        </w:r>
        <w:r>
          <w:rPr>
            <w:rFonts w:ascii="Trebuchet MS" w:hAnsi="Trebuchet MS"/>
            <w:sz w:val="18"/>
            <w:szCs w:val="18"/>
          </w:rPr>
          <w:instrText xml:space="preserve"> NUMPAGES  </w:instrText>
        </w:r>
        <w:r>
          <w:rPr>
            <w:rFonts w:ascii="Trebuchet MS" w:hAnsi="Trebuchet MS"/>
            <w:sz w:val="18"/>
            <w:szCs w:val="18"/>
          </w:rPr>
          <w:fldChar w:fldCharType="separate"/>
        </w:r>
        <w:r>
          <w:rPr>
            <w:rFonts w:ascii="Trebuchet MS" w:hAnsi="Trebuchet MS"/>
            <w:sz w:val="18"/>
            <w:szCs w:val="18"/>
          </w:rPr>
          <w:t xml:space="preserve">3</w:t>
        </w:r>
        <w:r>
          <w:rPr>
            <w:rFonts w:ascii="Trebuchet MS" w:hAnsi="Trebuchet MS"/>
            <w:sz w:val="18"/>
            <w:szCs w:val="18"/>
          </w:rPr>
          <w:fldChar w:fldCharType="end"/>
        </w:r>
      </w:p>
      <w:p w14:paraId="0F2BBC7E">
        <w:pPr>
          <w:pStyle w:val="Footer"/>
          <w:spacing/>
          <w:jc w:val="center"/>
          <w:rPr>
            <w:rFonts w:ascii="Trebuchet MS" w:hAnsi="Trebuchet MS"/>
            <w:sz w:val="18"/>
            <w:szCs w:val="18"/>
          </w:rPr>
        </w:pPr>
      </w:p>
    </w:sdtContent>
  </w:sdt>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37DA1F37">
    <w:pPr>
      <w:pStyle w:val="Header"/>
      <w:spacing/>
      <w:jc w:val="right"/>
      <w:rPr>
        <w:rFonts w:ascii="Trebuchet MS" w:hAnsi="Trebuchet MS"/>
        <w:b/>
        <w:bCs/>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4363503"/>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52E5EBA"/>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5553C49"/>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A3B1F12"/>
    <w:lvl w:ilvl="0">
      <w:start w:val="1"/>
      <w:numFmt w:val="decimal"/>
      <w:suff w:val="tab"/>
      <w:lvlText w:val="2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752184"/>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0E25436B"/>
    <w:lvl w:ilvl="0">
      <w:start w:val="1"/>
      <w:numFmt w:val="decimal"/>
      <w:suff w:val="tab"/>
      <w:lvlText w:val="1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0374ED1"/>
    <w:lvl w:ilvl="0">
      <w:start w:val="1"/>
      <w:numFmt w:val="decimal"/>
      <w:suff w:val="tab"/>
      <w:lvlText w:val="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09A1C8A"/>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29E7AC3"/>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13887FDB"/>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147B6111"/>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1DD820BD"/>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3">
    <w:nsid w:val="202A2209"/>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1A027FA"/>
    <w:lvl w:ilvl="0">
      <w:start w:val="1"/>
      <w:numFmt w:val="decimal"/>
      <w:suff w:val="tab"/>
      <w:lvlText w:val="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2C1719D"/>
    <w:lvl w:ilvl="0">
      <w:start w:val="1"/>
      <w:numFmt w:val="decimal"/>
      <w:suff w:val="tab"/>
      <w:lvlText w:val="1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245228B4"/>
    <w:lvl w:ilvl="0">
      <w:start w:val="1"/>
      <w:numFmt w:val="decimal"/>
      <w:suff w:val="tab"/>
      <w:lvlText w:val="1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255B3BBE"/>
    <w:lvl w:ilvl="0">
      <w:start w:val="1"/>
      <w:numFmt w:val="lowerLetter"/>
      <w:suff w:val="tab"/>
      <w:lvlText w:val="%1)"/>
      <w:pPr>
        <w:spacing/>
        <w:ind w:left="720" w:hanging="360"/>
      </w:pPr>
      <w:rPr>
        <w:rFonts w:cs="Times New Roman"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26AC44B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28190BC9"/>
    <w:lvl w:ilvl="0">
      <w:start w:val="1"/>
      <w:numFmt w:val="decimal"/>
      <w:suff w:val="tab"/>
      <w:lvlText w:val="%1."/>
      <w:pPr>
        <w:spacing/>
        <w:ind w:left="1440" w:hanging="360"/>
      </w:pPr>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20">
    <w:nsid w:val="287011A6"/>
    <w:lvl w:ilvl="0">
      <w:start w:val="1"/>
      <w:numFmt w:val="decimal"/>
      <w:suff w:val="tab"/>
      <w:lvlText w:val="1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2D1946BE"/>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2E3E3980"/>
    <w:lvl w:ilvl="0">
      <w:start w:val="1"/>
      <w:numFmt w:val="decimal"/>
      <w:suff w:val="tab"/>
      <w:lvlText w:val="1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2E5E7F32"/>
    <w:lvl w:ilvl="0">
      <w:start w:val="1"/>
      <w:numFmt w:val="decimal"/>
      <w:suff w:val="tab"/>
      <w:lvlText w:val="1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321F1226"/>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5">
    <w:nsid w:val="34C40AD8"/>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371B5144"/>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8">
    <w:nsid w:val="3E4E754C"/>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426616FF"/>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42BE22F3"/>
    <w:lvl w:ilvl="0">
      <w:start w:val="1"/>
      <w:numFmt w:val="decimal"/>
      <w:suff w:val="tab"/>
      <w:lvlText w:val="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48AE0C8D"/>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4C895E64"/>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3">
    <w:nsid w:val="4FC743CE"/>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4">
    <w:nsid w:val="50312776"/>
    <w:lvl w:ilvl="0">
      <w:start w:val="1"/>
      <w:numFmt w:val="decimal"/>
      <w:suff w:val="tab"/>
      <w:lvlText w:val="1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5">
    <w:nsid w:val="5231692A"/>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6">
    <w:nsid w:val="53A065DC"/>
    <w:lvl w:ilvl="0">
      <w:start w:val="1"/>
      <w:numFmt w:val="decimal"/>
      <w:suff w:val="tab"/>
      <w:lvlText w:val="%1."/>
      <w:pPr>
        <w:spacing/>
        <w:ind w:left="1440" w:hanging="360"/>
      </w:pPr>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37">
    <w:nsid w:val="551D7B40"/>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55265083"/>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9">
    <w:nsid w:val="57342CAA"/>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0">
    <w:nsid w:val="583A66D7"/>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1">
    <w:nsid w:val="59973F6D"/>
    <w:lvl w:ilvl="0">
      <w:start w:val="1"/>
      <w:numFmt w:val="decimal"/>
      <w:suff w:val="tab"/>
      <w:lvlText w:val="%1."/>
      <w:pPr>
        <w:tabs>
          <w:tab w:val="num" w:pos="720"/>
        </w:tabs>
        <w:spacing/>
        <w:ind w:left="720" w:hanging="720"/>
      </w:pPr>
      <w:rPr/>
    </w:lvl>
    <w:lvl w:ilvl="1">
      <w:start w:val="1"/>
      <w:numFmt w:val="decimal"/>
      <w:suff w:val="tab"/>
      <w:lvlText w:val="%2."/>
      <w:pPr>
        <w:tabs>
          <w:tab w:val="num" w:pos="1440"/>
        </w:tabs>
        <w:spacing/>
        <w:ind w:left="1440" w:hanging="720"/>
      </w:pPr>
      <w:rPr/>
    </w:lvl>
    <w:lvl w:ilvl="2">
      <w:start w:val="1"/>
      <w:numFmt w:val="decimal"/>
      <w:suff w:val="tab"/>
      <w:lvlText w:val="%3."/>
      <w:pPr>
        <w:tabs>
          <w:tab w:val="num" w:pos="2160"/>
        </w:tabs>
        <w:spacing/>
        <w:ind w:left="2160" w:hanging="720"/>
      </w:pPr>
      <w:rPr/>
    </w:lvl>
    <w:lvl w:ilvl="3">
      <w:start w:val="1"/>
      <w:numFmt w:val="decimal"/>
      <w:suff w:val="tab"/>
      <w:lvlText w:val="%4."/>
      <w:pPr>
        <w:tabs>
          <w:tab w:val="num" w:pos="2880"/>
        </w:tabs>
        <w:spacing/>
        <w:ind w:left="2880" w:hanging="720"/>
      </w:pPr>
      <w:rPr/>
    </w:lvl>
    <w:lvl w:ilvl="4">
      <w:start w:val="1"/>
      <w:numFmt w:val="decimal"/>
      <w:suff w:val="tab"/>
      <w:lvlText w:val="%5."/>
      <w:pPr>
        <w:tabs>
          <w:tab w:val="num" w:pos="3600"/>
        </w:tabs>
        <w:spacing/>
        <w:ind w:left="3600" w:hanging="720"/>
      </w:pPr>
      <w:rPr/>
    </w:lvl>
    <w:lvl w:ilvl="5">
      <w:start w:val="1"/>
      <w:numFmt w:val="decimal"/>
      <w:suff w:val="tab"/>
      <w:lvlText w:val="%6."/>
      <w:pPr>
        <w:tabs>
          <w:tab w:val="num" w:pos="4320"/>
        </w:tabs>
        <w:spacing/>
        <w:ind w:left="4320" w:hanging="720"/>
      </w:pPr>
      <w:rPr/>
    </w:lvl>
    <w:lvl w:ilvl="6">
      <w:start w:val="1"/>
      <w:numFmt w:val="decimal"/>
      <w:suff w:val="tab"/>
      <w:lvlText w:val="%7."/>
      <w:pPr>
        <w:tabs>
          <w:tab w:val="num" w:pos="5040"/>
        </w:tabs>
        <w:spacing/>
        <w:ind w:left="5040" w:hanging="720"/>
      </w:pPr>
      <w:rPr/>
    </w:lvl>
    <w:lvl w:ilvl="7">
      <w:start w:val="1"/>
      <w:numFmt w:val="decimal"/>
      <w:suff w:val="tab"/>
      <w:lvlText w:val="%8."/>
      <w:pPr>
        <w:tabs>
          <w:tab w:val="num" w:pos="5760"/>
        </w:tabs>
        <w:spacing/>
        <w:ind w:left="5760" w:hanging="720"/>
      </w:pPr>
      <w:rPr/>
    </w:lvl>
    <w:lvl w:ilvl="8">
      <w:start w:val="1"/>
      <w:numFmt w:val="decimal"/>
      <w:suff w:val="tab"/>
      <w:lvlText w:val="%9."/>
      <w:pPr>
        <w:tabs>
          <w:tab w:val="num" w:pos="6480"/>
        </w:tabs>
        <w:spacing/>
        <w:ind w:left="6480" w:hanging="720"/>
      </w:pPr>
      <w:rPr/>
    </w:lvl>
  </w:abstractNum>
  <w:abstractNum w:abstractNumId="42">
    <w:nsid w:val="5DF30E5D"/>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3">
    <w:nsid w:val="6007408B"/>
    <w:lvl w:ilvl="0">
      <w:start w:val="1"/>
      <w:numFmt w:val="decimal"/>
      <w:suff w:val="tab"/>
      <w:lvlText w:val="1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4">
    <w:nsid w:val="634D4B49"/>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5">
    <w:nsid w:val="64B40952"/>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6">
    <w:nsid w:val="69BE6080"/>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6AAB642B"/>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8">
    <w:nsid w:val="6D6F1991"/>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9">
    <w:nsid w:val="6DB57AEB"/>
    <w:lvl w:ilvl="0">
      <w:start w:val="1"/>
      <w:numFmt w:val="decimal"/>
      <w:suff w:val="tab"/>
      <w:lvlText w:val="1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0">
    <w:nsid w:val="6DF64892"/>
    <w:lvl w:ilvl="0">
      <w:start w:val="1"/>
      <w:numFmt w:val="decimal"/>
      <w:suff w:val="tab"/>
      <w:lvlText w:val="2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1">
    <w:nsid w:val="6E50320E"/>
    <w:lvl w:ilvl="0">
      <w:start w:val="1"/>
      <w:numFmt w:val="decimal"/>
      <w:suff w:val="tab"/>
      <w:lvlText w:val="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2">
    <w:nsid w:val="73AD0F57"/>
    <w:lvl w:ilvl="0">
      <w:start w:val="1"/>
      <w:numFmt w:val="decimal"/>
      <w:suff w:val="tab"/>
      <w:lvlText w:val="1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3">
    <w:nsid w:val="73AD158E"/>
    <w:lvl w:ilvl="0">
      <w:start w:val="1"/>
      <w:numFmt w:val="decimal"/>
      <w:suff w:val="tab"/>
      <w:lvlText w:val="2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4">
    <w:nsid w:val="75D77BB2"/>
    <w:lvl w:ilvl="0">
      <w:start w:val="1"/>
      <w:numFmt w:val="decimal"/>
      <w:suff w:val="tab"/>
      <w:lvlText w:val="1.%1."/>
      <w:lvlJc w:val="right"/>
      <w:pPr>
        <w:spacing/>
        <w:ind w:left="360" w:hanging="360"/>
      </w:pPr>
      <w:rPr>
        <w:rFonts w:hint="default"/>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55">
    <w:nsid w:val="77C8115A"/>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6">
    <w:nsid w:val="789B16D6"/>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7">
    <w:nsid w:val="792667BB"/>
    <w:lvl w:ilvl="0">
      <w:start w:val="1"/>
      <w:numFmt w:val="decimal"/>
      <w:suff w:val="tab"/>
      <w:lvlText w:val="%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8">
    <w:nsid w:val="79A621FD"/>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9">
    <w:nsid w:val="7FCF6FFD"/>
    <w:lvl w:ilvl="0">
      <w:start w:val="1"/>
      <w:numFmt w:val="decimal"/>
      <w:suff w:val="tab"/>
      <w:lvlText w:val="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unhideWhenUsed/>
    <w:rPr>
      <w:sz w:val="16"/>
      <w:szCs w:val="16"/>
    </w:rPr>
  </w:style>
  <w:style w:type="paragraph" w:styleId="CommentText" w:customStyle="1">
    <w:name w:val="annotation text"/>
    <w:basedOn w:val="Normal"/>
    <w:link w:val="CommentTextChar"/>
    <w:uiPriority w:val="99"/>
    <w:unhideWhenUsed/>
    <w:pPr>
      <w:spacing/>
    </w:pPr>
    <w:rPr>
      <w:sz w:val="20"/>
      <w:szCs w:val="20"/>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character" w:styleId="shorttext" w:customStyle="1">
    <w:name w:val="short_text"/>
    <w:basedOn w:val="DefaultParagraphFont"/>
    <w:rPr/>
  </w:style>
  <w:style w:type="character" w:styleId="ListParagraphChar" w:customStyle="1">
    <w:name w:val="List Paragraph Char"/>
    <w:basedOn w:val="DefaultParagraphFont"/>
    <w:link w:val="ListParagraph"/>
    <w:uiPriority w:val="34"/>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pPr>
      <w:spacing/>
      <w:ind w:firstLine="720"/>
      <w:jc w:val="both"/>
    </w:pPr>
    <w:rPr>
      <w:color w:val="FF0000"/>
      <w:szCs w:val="20"/>
      <w:lang w:eastAsia="en-US"/>
    </w:rPr>
  </w:style>
  <w:style w:type="character" w:styleId="BodyTextIndent2Char" w:customStyle="1">
    <w:name w:val="Body Text Indent 2 Char"/>
    <w:basedOn w:val="DefaultParagraphFont"/>
    <w:link w:val="BodyTextIndent2"/>
    <w:rPr>
      <w:rFonts w:ascii="Times New Roman" w:hAnsi="Times New Roman" w:eastAsia="Times New Roman" w:cs="Times New Roman"/>
      <w:color w:val="FF0000"/>
      <w:sz w:val="24"/>
      <w:szCs w:val="20"/>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PVIS-975562914-109</_dlc_DocId>
    <_dlc_DocIdUrl xmlns="58896280-883f-49e1-8f2c-86b01e3ff616">
      <Url>https://projektai.intranet.litgrid.eu/PWA/LitPol Link 400 kV skirstyklos rekonstravimas didinant perdavimo tinklo atsparumą/_layouts/15/DocIdRedir.aspx?ID=PVIS-975562914-109</Url>
      <Description>PVIS-975562914-109</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D1E2B0BE-1BE9-4B30-A418-B9E71384DA6A}"/>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3</Pages>
  <Words>3709</Words>
  <Characters>2115</Characters>
  <Application>Microsoft Office Word</Application>
  <DocSecurity>0</DocSecurity>
  <Lines>17</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lastPrinted>2019-11-13T13:11:00Z</cp:lastPrinted>
  <cp:revision>2</cp:revision>
  <dcterms:created xsi:type="dcterms:W3CDTF">2022-08-08T11:07:00Z</dcterms:created>
  <dcterms:modified xsi:type="dcterms:W3CDTF">2022-08-08T11:07:00Z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9528b90f-e3ee-4b9c-98b9-5ee2b5f520ca</vt:lpstr>
  </property>
  <property fmtid="{D5CDD505-2E9C-101B-9397-08002B2CF9AE}" name="ContentTypeId" pid="3">
    <vt:lpstr>0x01010066872F3CC8F7D84995438B893169A0800200663E56B3B61A8E43B5EBCAF60F439B2A</vt:lpstr>
  </property>
  <property fmtid="{D5CDD505-2E9C-101B-9397-08002B2CF9AE}" name="MSIP_Label_32ae7b5d-0aac-474b-ae2b-02c331ef2874_Enabled" pid="4">
    <vt:lpstr>true</vt:lpstr>
  </property>
  <property fmtid="{D5CDD505-2E9C-101B-9397-08002B2CF9AE}" name="MSIP_Label_32ae7b5d-0aac-474b-ae2b-02c331ef2874_SetDate" pid="5">
    <vt:lpstr>2022-04-07T12:23:08Z</vt:lpstr>
  </property>
  <property fmtid="{D5CDD505-2E9C-101B-9397-08002B2CF9AE}" name="MSIP_Label_32ae7b5d-0aac-474b-ae2b-02c331ef2874_Method" pid="6">
    <vt:lpstr>Privileged</vt:lpstr>
  </property>
  <property fmtid="{D5CDD505-2E9C-101B-9397-08002B2CF9AE}" name="MSIP_Label_32ae7b5d-0aac-474b-ae2b-02c331ef2874_Name" pid="7">
    <vt:lpwstr>VIDINĖ</vt:lpwstr>
  </property>
  <property fmtid="{D5CDD505-2E9C-101B-9397-08002B2CF9AE}" name="MSIP_Label_32ae7b5d-0aac-474b-ae2b-02c331ef2874_SiteId" pid="8">
    <vt:lpstr>86bcf768-7bcf-4cd6-b041-b219988b7a9c</vt:lpstr>
  </property>
  <property fmtid="{D5CDD505-2E9C-101B-9397-08002B2CF9AE}" name="MSIP_Label_32ae7b5d-0aac-474b-ae2b-02c331ef2874_ActionId" pid="9">
    <vt:lpstr>a2189f35-1d3c-4819-9e8b-5fa5a63de7d7</vt:lpstr>
  </property>
  <property fmtid="{D5CDD505-2E9C-101B-9397-08002B2CF9AE}" name="MSIP_Label_32ae7b5d-0aac-474b-ae2b-02c331ef2874_ContentBits" pid="10">
    <vt:lpstr>0</vt:lpstr>
  </property>
</Properties>
</file>